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附件1：</w:t>
      </w:r>
    </w:p>
    <w:p>
      <w:pPr>
        <w:spacing w:line="600" w:lineRule="exact"/>
        <w:jc w:val="center"/>
        <w:rPr>
          <w:rFonts w:hint="eastAsia" w:ascii="方正小标宋_GBK" w:eastAsia="方正小标宋_GBK"/>
          <w:sz w:val="36"/>
          <w:szCs w:val="36"/>
          <w:lang w:eastAsia="zh-CN"/>
        </w:rPr>
      </w:pPr>
      <w:r>
        <w:rPr>
          <w:rFonts w:hint="eastAsia" w:ascii="方正小标宋_GBK" w:hAnsi="方正小标宋_GBK" w:eastAsia="方正小标宋_GBK" w:cs="方正小标宋_GBK"/>
          <w:b w:val="0"/>
          <w:bCs/>
          <w:color w:val="000000" w:themeColor="text1"/>
          <w:sz w:val="36"/>
          <w:szCs w:val="36"/>
          <w:lang w:eastAsia="zh-CN"/>
          <w14:textFill>
            <w14:solidFill>
              <w14:schemeClr w14:val="tx1"/>
            </w14:solidFill>
          </w14:textFill>
        </w:rPr>
        <w:t>体育赛事活动相关要求清单</w:t>
      </w:r>
    </w:p>
    <w:p>
      <w:pPr>
        <w:keepNext w:val="0"/>
        <w:keepLines w:val="0"/>
        <w:pageBreakBefore w:val="0"/>
        <w:kinsoku/>
        <w:wordWrap/>
        <w:overflowPunct/>
        <w:topLinePunct w:val="0"/>
        <w:autoSpaceDE/>
        <w:autoSpaceDN/>
        <w:bidi w:val="0"/>
        <w:adjustRightInd/>
        <w:snapToGrid/>
        <w:spacing w:line="500" w:lineRule="exact"/>
        <w:ind w:firstLine="602" w:firstLineChars="200"/>
        <w:textAlignment w:val="auto"/>
        <w:rPr>
          <w:rFonts w:hint="eastAsia" w:ascii="仿宋_GB2312" w:hAnsi="仿宋_GB2312" w:eastAsia="仿宋_GB2312" w:cs="仿宋_GB2312"/>
          <w:b/>
          <w:bCs/>
          <w:sz w:val="30"/>
          <w:szCs w:val="30"/>
          <w:lang w:eastAsia="zh-CN"/>
        </w:rPr>
      </w:pPr>
    </w:p>
    <w:p>
      <w:pPr>
        <w:keepNext w:val="0"/>
        <w:keepLines w:val="0"/>
        <w:pageBreakBefore w:val="0"/>
        <w:kinsoku/>
        <w:wordWrap/>
        <w:overflowPunct/>
        <w:topLinePunct w:val="0"/>
        <w:autoSpaceDE/>
        <w:autoSpaceDN/>
        <w:bidi w:val="0"/>
        <w:adjustRightInd/>
        <w:snapToGrid/>
        <w:spacing w:line="500" w:lineRule="exact"/>
        <w:ind w:firstLine="602" w:firstLineChars="200"/>
        <w:textAlignment w:val="auto"/>
        <w:rPr>
          <w:rFonts w:hint="eastAsia" w:ascii="仿宋_GB2312" w:hAnsi="仿宋_GB2312" w:eastAsia="仿宋_GB2312" w:cs="仿宋_GB2312"/>
          <w:b/>
          <w:bCs/>
          <w:sz w:val="30"/>
          <w:szCs w:val="30"/>
          <w:lang w:val="en-US" w:eastAsia="zh-CN"/>
        </w:rPr>
      </w:pPr>
      <w:r>
        <w:rPr>
          <w:rFonts w:hint="eastAsia" w:ascii="仿宋_GB2312" w:hAnsi="仿宋_GB2312" w:eastAsia="仿宋_GB2312" w:cs="仿宋_GB2312"/>
          <w:b/>
          <w:bCs/>
          <w:sz w:val="30"/>
          <w:szCs w:val="30"/>
          <w:lang w:eastAsia="zh-CN"/>
        </w:rPr>
        <w:t>一、赛事类型和要求：</w:t>
      </w:r>
    </w:p>
    <w:p>
      <w:pPr>
        <w:keepNext w:val="0"/>
        <w:keepLines w:val="0"/>
        <w:pageBreakBefore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国际重大比赛。是指具有较强国际影响力的奥运会项目（项目参考2028年洛杉矶奥运会项目设置）和武术</w:t>
      </w:r>
      <w:r>
        <w:rPr>
          <w:rFonts w:hint="eastAsia" w:ascii="仿宋_GB2312" w:hAnsi="仿宋_GB2312" w:eastAsia="仿宋_GB2312" w:cs="仿宋_GB2312"/>
          <w:sz w:val="30"/>
          <w:szCs w:val="30"/>
          <w:lang w:eastAsia="zh-CN"/>
        </w:rPr>
        <w:t>等</w:t>
      </w:r>
      <w:r>
        <w:rPr>
          <w:rFonts w:hint="eastAsia" w:ascii="仿宋_GB2312" w:hAnsi="仿宋_GB2312" w:eastAsia="仿宋_GB2312" w:cs="仿宋_GB2312"/>
          <w:sz w:val="30"/>
          <w:szCs w:val="30"/>
        </w:rPr>
        <w:t>项目的国际赛事。必须是由国家体育总局或国家体育总局相关单位或全国性单项体育协会主办（承办）或参与主办（承办）的赛事。包括世界或洲际最高级别赛事、具有较高影响力的世界性或洲际性系列赛、连续多年举办的形成传统的区域性国际邀请赛事等。</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2.</w:t>
      </w:r>
      <w:r>
        <w:rPr>
          <w:rFonts w:hint="eastAsia" w:ascii="仿宋_GB2312" w:hAnsi="仿宋_GB2312" w:eastAsia="仿宋_GB2312" w:cs="仿宋_GB2312"/>
          <w:sz w:val="30"/>
          <w:szCs w:val="30"/>
        </w:rPr>
        <w:t>商业性赛事。公开出售观赛门票，能提供第三方票务平台数据的赛事。</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3.</w:t>
      </w:r>
      <w:r>
        <w:rPr>
          <w:rFonts w:hint="eastAsia" w:ascii="仿宋_GB2312" w:hAnsi="仿宋_GB2312" w:eastAsia="仿宋_GB2312" w:cs="仿宋_GB2312"/>
          <w:sz w:val="30"/>
          <w:szCs w:val="30"/>
        </w:rPr>
        <w:t>路跑赛事。仅指中国田径协会公布的马拉松赛事。</w:t>
      </w:r>
    </w:p>
    <w:p>
      <w:pPr>
        <w:keepNext w:val="0"/>
        <w:keepLines w:val="0"/>
        <w:pageBreakBefore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群众赛事（含青少年赛事）。</w:t>
      </w:r>
    </w:p>
    <w:p>
      <w:pPr>
        <w:keepNext w:val="0"/>
        <w:keepLines w:val="0"/>
        <w:pageBreakBefore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群众赛事分为群体赛事和青少年赛事。</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①青少年赛事。奥运会项目（项目参考2028年洛杉矶奥运会项目设置）和武术项目青少年赛事。</w:t>
      </w:r>
    </w:p>
    <w:p>
      <w:pPr>
        <w:keepNext w:val="0"/>
        <w:keepLines w:val="0"/>
        <w:pageBreakBefore w:val="0"/>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②群体赛事。除青少年赛事以外的群众赛事。</w:t>
      </w:r>
    </w:p>
    <w:p>
      <w:pPr>
        <w:keepNext w:val="0"/>
        <w:keepLines w:val="0"/>
        <w:pageBreakBefore w:val="0"/>
        <w:numPr>
          <w:ilvl w:val="0"/>
          <w:numId w:val="1"/>
        </w:numPr>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群众赛事不包括青少年考／升各类项目段／级／证等比赛，以及群众性嘉年华活动等。</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5.</w:t>
      </w:r>
      <w:r>
        <w:rPr>
          <w:rFonts w:hint="eastAsia" w:ascii="仿宋_GB2312" w:hAnsi="仿宋_GB2312" w:eastAsia="仿宋_GB2312" w:cs="仿宋_GB2312"/>
          <w:sz w:val="30"/>
          <w:szCs w:val="30"/>
        </w:rPr>
        <w:t>户外和潮流运动赛事。</w:t>
      </w:r>
    </w:p>
    <w:p>
      <w:pPr>
        <w:keepNext w:val="0"/>
        <w:keepLines w:val="0"/>
        <w:pageBreakBefore w:val="0"/>
        <w:numPr>
          <w:ilvl w:val="0"/>
          <w:numId w:val="2"/>
        </w:numPr>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仅指由国家体育总局或国家体育总局相关管理单位或全国性单项体育协会主办的全国性赛事。</w:t>
      </w:r>
    </w:p>
    <w:p>
      <w:pPr>
        <w:keepNext w:val="0"/>
        <w:keepLines w:val="0"/>
        <w:pageBreakBefore w:val="0"/>
        <w:numPr>
          <w:ilvl w:val="0"/>
          <w:numId w:val="0"/>
        </w:numPr>
        <w:kinsoku/>
        <w:wordWrap/>
        <w:overflowPunct/>
        <w:topLinePunct w:val="0"/>
        <w:autoSpaceDE/>
        <w:autoSpaceDN/>
        <w:bidi w:val="0"/>
        <w:adjustRightInd/>
        <w:snapToGrid/>
        <w:spacing w:line="5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仅针对帆船、帆板、赛艇、皮划艇、动力冲浪板、桨板、冰雪、滑板、无人机（竞速）、匹克球、腰旗橄榄球、飞盘、汽摩十三类项目。其中，匹克球赛事指纳入中国匹克球巡回赛积分，且对应赛事级别为 CPC -600、 CPC -T600、 CPC -J90及以上的赛事。</w:t>
      </w:r>
    </w:p>
    <w:p>
      <w:pPr>
        <w:keepNext w:val="0"/>
        <w:keepLines w:val="0"/>
        <w:pageBreakBefore w:val="0"/>
        <w:kinsoku/>
        <w:wordWrap/>
        <w:overflowPunct/>
        <w:topLinePunct w:val="0"/>
        <w:autoSpaceDE/>
        <w:autoSpaceDN/>
        <w:bidi w:val="0"/>
        <w:adjustRightInd/>
        <w:snapToGrid/>
        <w:spacing w:line="500" w:lineRule="exact"/>
        <w:ind w:firstLine="602" w:firstLineChars="200"/>
        <w:textAlignment w:val="auto"/>
        <w:rPr>
          <w:rFonts w:hint="eastAsia" w:ascii="仿宋_GB2312" w:hAnsi="仿宋_GB2312" w:eastAsia="仿宋_GB2312" w:cs="仿宋_GB2312"/>
          <w:b/>
          <w:bCs/>
          <w:sz w:val="30"/>
          <w:szCs w:val="30"/>
          <w:lang w:eastAsia="zh-CN"/>
        </w:rPr>
      </w:pPr>
      <w:r>
        <w:rPr>
          <w:rFonts w:hint="eastAsia" w:ascii="仿宋_GB2312" w:hAnsi="仿宋_GB2312" w:eastAsia="仿宋_GB2312" w:cs="仿宋_GB2312"/>
          <w:b/>
          <w:bCs/>
          <w:sz w:val="30"/>
          <w:szCs w:val="30"/>
          <w:lang w:eastAsia="zh-CN"/>
        </w:rPr>
        <w:t>二、</w:t>
      </w:r>
      <w:r>
        <w:rPr>
          <w:rFonts w:hint="eastAsia" w:ascii="仿宋_GB2312" w:hAnsi="仿宋_GB2312" w:eastAsia="仿宋_GB2312" w:cs="仿宋_GB2312"/>
          <w:b/>
          <w:bCs/>
          <w:sz w:val="30"/>
          <w:szCs w:val="30"/>
        </w:rPr>
        <w:t>奖补资金审核阶段</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b/>
          <w:bCs/>
          <w:sz w:val="30"/>
          <w:szCs w:val="30"/>
        </w:rPr>
        <w:t>提交以下材料</w:t>
      </w:r>
      <w:r>
        <w:rPr>
          <w:rFonts w:hint="eastAsia" w:ascii="仿宋_GB2312" w:hAnsi="仿宋_GB2312" w:eastAsia="仿宋_GB2312" w:cs="仿宋_GB2312"/>
          <w:b/>
          <w:bCs/>
          <w:sz w:val="30"/>
          <w:szCs w:val="30"/>
          <w:lang w:eastAsia="zh-CN"/>
        </w:rPr>
        <w:t>：</w:t>
      </w:r>
    </w:p>
    <w:p>
      <w:pPr>
        <w:keepNext w:val="0"/>
        <w:keepLines w:val="0"/>
        <w:pageBreakBefore w:val="0"/>
        <w:tabs>
          <w:tab w:val="left" w:pos="622"/>
        </w:tabs>
        <w:kinsoku/>
        <w:wordWrap/>
        <w:overflowPunct/>
        <w:topLinePunct w:val="0"/>
        <w:autoSpaceDE/>
        <w:autoSpaceDN/>
        <w:bidi w:val="0"/>
        <w:adjustRightInd/>
        <w:snapToGrid/>
        <w:spacing w:line="500" w:lineRule="exact"/>
        <w:ind w:firstLine="600" w:firstLineChars="200"/>
        <w:textAlignment w:val="auto"/>
        <w:rPr>
          <w:rFonts w:hint="eastAsia" w:ascii="方正黑体_GBK" w:eastAsia="方正黑体_GBK"/>
          <w:szCs w:val="32"/>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能有效反映参赛国家（地区）数、参赛人数及参赛人员属地的证明材料，包括但不限于赛事秩序册、成绩册、运动员保险名册、赛事报名系统下载信息、第三方平台售票信等。</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rPr>
        <w:t>为便于审核工作开展，请做好数据分类汇总工作，提供一份能有效反映参赛人员和属地信息的 excel 表格、人员信息汇总表。</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2.</w:t>
      </w:r>
      <w:r>
        <w:rPr>
          <w:rFonts w:hint="eastAsia" w:ascii="仿宋_GB2312" w:hAnsi="仿宋_GB2312" w:eastAsia="仿宋_GB2312" w:cs="仿宋_GB2312"/>
          <w:sz w:val="30"/>
          <w:szCs w:val="30"/>
        </w:rPr>
        <w:t>赛事举办期间促消费活动方案和促消费活动开展佐证材料，包括但不限于现场活动照片3-4张，以及赛事官方网站、社交媒体平台屏等。</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b/>
          <w:bCs/>
          <w:sz w:val="30"/>
          <w:szCs w:val="30"/>
          <w:lang w:eastAsia="zh-CN"/>
        </w:rPr>
        <w:t>三</w:t>
      </w:r>
      <w:r>
        <w:rPr>
          <w:rFonts w:hint="eastAsia" w:ascii="仿宋_GB2312" w:hAnsi="仿宋_GB2312" w:eastAsia="仿宋_GB2312" w:cs="仿宋_GB2312"/>
          <w:b/>
          <w:bCs/>
          <w:sz w:val="30"/>
          <w:szCs w:val="30"/>
        </w:rPr>
        <w:t>、数据采集要求</w:t>
      </w:r>
      <w:r>
        <w:rPr>
          <w:rFonts w:hint="eastAsia" w:ascii="仿宋_GB2312" w:hAnsi="仿宋_GB2312" w:eastAsia="仿宋_GB2312" w:cs="仿宋_GB2312"/>
          <w:b/>
          <w:bCs/>
          <w:sz w:val="30"/>
          <w:szCs w:val="30"/>
          <w:lang w:eastAsia="zh-CN"/>
        </w:rPr>
        <w:t>：</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参赛国家（地区）数、参赛人数、观众人数等相关数据通过多种渠道采集，并通过两种方式对数据进行比验，以数据小的作为核算标准，具体包括：</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1.</w:t>
      </w:r>
      <w:r>
        <w:rPr>
          <w:rFonts w:hint="eastAsia" w:ascii="仿宋_GB2312" w:hAnsi="仿宋_GB2312" w:eastAsia="仿宋_GB2312" w:cs="仿宋_GB2312"/>
          <w:sz w:val="30"/>
          <w:szCs w:val="30"/>
        </w:rPr>
        <w:t>国际重大比赛。参赛人数和参赛国家（地区）数通过赛事报名系统、秩序册、成绩册、运动员保险名册等任意两种渠道采集，并对数据进行验证。</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2.</w:t>
      </w:r>
      <w:r>
        <w:rPr>
          <w:rFonts w:hint="eastAsia" w:ascii="仿宋_GB2312" w:hAnsi="仿宋_GB2312" w:eastAsia="仿宋_GB2312" w:cs="仿宋_GB2312"/>
          <w:sz w:val="30"/>
          <w:szCs w:val="30"/>
        </w:rPr>
        <w:t>商业性赛事。通过第三方售票平台采集累计售票数</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3.</w:t>
      </w:r>
      <w:r>
        <w:rPr>
          <w:rFonts w:hint="eastAsia" w:ascii="仿宋_GB2312" w:hAnsi="仿宋_GB2312" w:eastAsia="仿宋_GB2312" w:cs="仿宋_GB2312"/>
          <w:sz w:val="30"/>
          <w:szCs w:val="30"/>
        </w:rPr>
        <w:t>路跑赛事。参赛人数通过报名系统、运动员缴纳保险名册等进行验证。</w:t>
      </w:r>
      <w:r>
        <w:rPr>
          <w:rFonts w:hint="eastAsia" w:ascii="仿宋_GB2312" w:hAnsi="仿宋_GB2312" w:eastAsia="仿宋_GB2312" w:cs="仿宋_GB2312"/>
          <w:sz w:val="30"/>
          <w:szCs w:val="30"/>
        </w:rPr>
        <w:br w:type="textWrapping"/>
      </w:r>
      <w:r>
        <w:rPr>
          <w:rFonts w:hint="eastAsia" w:ascii="仿宋_GB2312" w:hAnsi="仿宋_GB2312" w:eastAsia="仿宋_GB2312" w:cs="仿宋_GB2312"/>
          <w:sz w:val="30"/>
          <w:szCs w:val="30"/>
          <w:lang w:val="en-US" w:eastAsia="zh-CN"/>
        </w:rPr>
        <w:t xml:space="preserve">    4.</w:t>
      </w:r>
      <w:r>
        <w:rPr>
          <w:rFonts w:hint="eastAsia" w:ascii="仿宋_GB2312" w:hAnsi="仿宋_GB2312" w:eastAsia="仿宋_GB2312" w:cs="仿宋_GB2312"/>
          <w:sz w:val="30"/>
          <w:szCs w:val="30"/>
        </w:rPr>
        <w:t>群众赛事（含青少年赛事）及户外和潮流运动赛事。参赛人数、办赛天数和</w:t>
      </w:r>
      <w:r>
        <w:rPr>
          <w:rFonts w:hint="eastAsia" w:ascii="仿宋_GB2312" w:hAnsi="仿宋_GB2312" w:eastAsia="仿宋_GB2312" w:cs="仿宋_GB2312"/>
          <w:sz w:val="30"/>
          <w:szCs w:val="30"/>
          <w:lang w:eastAsia="zh-CN"/>
        </w:rPr>
        <w:t>市</w:t>
      </w:r>
      <w:r>
        <w:rPr>
          <w:rFonts w:hint="eastAsia" w:ascii="仿宋_GB2312" w:hAnsi="仿宋_GB2312" w:eastAsia="仿宋_GB2312" w:cs="仿宋_GB2312"/>
          <w:sz w:val="30"/>
          <w:szCs w:val="30"/>
        </w:rPr>
        <w:t>外（</w:t>
      </w:r>
      <w:r>
        <w:rPr>
          <w:rFonts w:hint="eastAsia" w:ascii="仿宋_GB2312" w:hAnsi="仿宋_GB2312" w:eastAsia="仿宋_GB2312" w:cs="仿宋_GB2312"/>
          <w:sz w:val="30"/>
          <w:szCs w:val="30"/>
          <w:lang w:eastAsia="zh-CN"/>
        </w:rPr>
        <w:t>苏州大市</w:t>
      </w:r>
      <w:r>
        <w:rPr>
          <w:rFonts w:hint="eastAsia" w:ascii="仿宋_GB2312" w:hAnsi="仿宋_GB2312" w:eastAsia="仿宋_GB2312" w:cs="仿宋_GB2312"/>
          <w:sz w:val="30"/>
          <w:szCs w:val="30"/>
        </w:rPr>
        <w:t>外）参赛人数通过赛事报名系统、秩序册、成绩册、运动员保险名册等任意两种渠道采集，并对数据进行验证。</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附件</w:t>
      </w:r>
      <w:r>
        <w:rPr>
          <w:rFonts w:hint="eastAsia" w:eastAsia="仿宋_GB2312" w:cs="Times New Roman"/>
          <w:color w:val="000000" w:themeColor="text1"/>
          <w:sz w:val="32"/>
          <w:szCs w:val="32"/>
          <w:lang w:val="en-US" w:eastAsia="zh-CN"/>
          <w14:textFill>
            <w14:solidFill>
              <w14:schemeClr w14:val="tx1"/>
            </w14:solidFill>
          </w14:textFill>
        </w:rPr>
        <w:t>2</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方正小标宋_GBK" w:hAnsi="方正小标宋_GBK" w:eastAsia="方正小标宋_GBK" w:cs="方正小标宋_GBK"/>
          <w:b w:val="0"/>
          <w:bCs/>
          <w:color w:val="000000" w:themeColor="text1"/>
          <w:sz w:val="36"/>
          <w:szCs w:val="36"/>
          <w14:textFill>
            <w14:solidFill>
              <w14:schemeClr w14:val="tx1"/>
            </w14:solidFill>
          </w14:textFill>
        </w:rPr>
      </w:pPr>
      <w:r>
        <w:rPr>
          <w:rFonts w:hint="eastAsia" w:ascii="方正小标宋_GBK" w:hAnsi="方正小标宋_GBK" w:eastAsia="方正小标宋_GBK" w:cs="方正小标宋_GBK"/>
          <w:b w:val="0"/>
          <w:bCs/>
          <w:color w:val="000000" w:themeColor="text1"/>
          <w:sz w:val="36"/>
          <w:szCs w:val="36"/>
          <w14:textFill>
            <w14:solidFill>
              <w14:schemeClr w14:val="tx1"/>
            </w14:solidFill>
          </w14:textFill>
        </w:rPr>
        <w:t>苏州市市级体育产业发展专项资金申请使用承诺书</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u w:val="single"/>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本人代表单位就</w:t>
      </w:r>
      <w:r>
        <w:rPr>
          <w:rFonts w:hint="eastAsia" w:ascii="仿宋_GB2312" w:hAnsi="仿宋_GB2312" w:eastAsia="仿宋_GB2312" w:cs="仿宋_GB2312"/>
          <w:color w:val="000000" w:themeColor="text1"/>
          <w:sz w:val="32"/>
          <w:szCs w:val="32"/>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14:textFill>
            <w14:solidFill>
              <w14:schemeClr w14:val="tx1"/>
            </w14:solidFill>
          </w14:textFill>
        </w:rPr>
        <w:t>年申报的</w:t>
      </w:r>
      <w:r>
        <w:rPr>
          <w:rFonts w:hint="default" w:ascii="Times New Roman" w:hAnsi="Times New Roman" w:eastAsia="仿宋_GB2312" w:cs="Times New Roman"/>
          <w:color w:val="000000" w:themeColor="text1"/>
          <w:sz w:val="32"/>
          <w:szCs w:val="32"/>
          <w:u w:val="single"/>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项目做出如下承诺：</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1</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本单位所申报项目真实存在，申报的所有材料均依据相关项目申报要求，据实提供。如有虚假，愿意承担相关责任。</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2</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本单位提供的所有证照材料、财务报表和审计报告、相关协议和证明材料均真实、有效。</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3</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本单位所申报项目无知识产权、所有权、承办权等争议。</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4</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本单位没有与申报项目有关的违法行为被执法部门处罚未满2年的情形；没有因申报项目违反有关规定，正在接受有关部门调查的情况。</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5</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本单位承诺专项资金获批后将按规定用途使用。如有违规，愿意承担相关责任。</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6</w:t>
      </w:r>
      <w:r>
        <w:rPr>
          <w:rFonts w:hint="default" w:ascii="Times New Roman" w:hAnsi="Times New Roman" w:eastAsia="仿宋_GB2312" w:cs="Times New Roman"/>
          <w:color w:val="000000" w:themeColor="text1"/>
          <w:kern w:val="0"/>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14:textFill>
            <w14:solidFill>
              <w14:schemeClr w14:val="tx1"/>
            </w14:solidFill>
          </w14:textFill>
        </w:rPr>
        <w:t>本单位需说明其他事项：</w:t>
      </w:r>
    </w:p>
    <w:p>
      <w:pPr>
        <w:keepNext w:val="0"/>
        <w:keepLines w:val="0"/>
        <w:pageBreakBefore w:val="0"/>
        <w:widowControl w:val="0"/>
        <w:kinsoku/>
        <w:wordWrap/>
        <w:overflowPunct/>
        <w:topLinePunct w:val="0"/>
        <w:autoSpaceDE/>
        <w:autoSpaceDN/>
        <w:bidi w:val="0"/>
        <w:adjustRightInd/>
        <w:snapToGrid/>
        <w:spacing w:line="520" w:lineRule="exact"/>
        <w:ind w:firstLine="63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以上承诺如有违背，同意按规定退回资金，并接受《财政违法行为处罚处分条例》和《苏州市市级体育产业发展</w:t>
      </w:r>
      <w:r>
        <w:rPr>
          <w:rFonts w:hint="default" w:ascii="Times New Roman" w:hAnsi="Times New Roman" w:eastAsia="仿宋_GB2312" w:cs="Times New Roman"/>
          <w:color w:val="000000" w:themeColor="text1"/>
          <w:kern w:val="0"/>
          <w:sz w:val="32"/>
          <w:szCs w:val="32"/>
          <w14:textFill>
            <w14:solidFill>
              <w14:schemeClr w14:val="tx1"/>
            </w14:solidFill>
          </w14:textFill>
        </w:rPr>
        <w:t>专项</w:t>
      </w:r>
      <w:r>
        <w:rPr>
          <w:rFonts w:hint="default" w:ascii="Times New Roman" w:hAnsi="Times New Roman" w:eastAsia="仿宋_GB2312" w:cs="Times New Roman"/>
          <w:color w:val="000000" w:themeColor="text1"/>
          <w:sz w:val="32"/>
          <w:szCs w:val="32"/>
          <w14:textFill>
            <w14:solidFill>
              <w14:schemeClr w14:val="tx1"/>
            </w14:solidFill>
          </w14:textFill>
        </w:rPr>
        <w:t>资金使用管理办法》等相关规定处罚。</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项目单位             法定代表人（或授权代表人）</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（公章）             （签字）</w:t>
      </w:r>
    </w:p>
    <w:p>
      <w:pPr>
        <w:keepNext w:val="0"/>
        <w:keepLines w:val="0"/>
        <w:pageBreakBefore w:val="0"/>
        <w:widowControl w:val="0"/>
        <w:kinsoku/>
        <w:wordWrap/>
        <w:overflowPunct/>
        <w:topLinePunct w:val="0"/>
        <w:autoSpaceDE/>
        <w:autoSpaceDN/>
        <w:bidi w:val="0"/>
        <w:adjustRightInd/>
        <w:snapToGrid/>
        <w:spacing w:line="520" w:lineRule="exact"/>
        <w:ind w:right="640" w:firstLine="3200" w:firstLineChars="10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ind w:firstLine="4160" w:firstLineChars="1300"/>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时间：</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202</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default" w:ascii="仿宋_GB2312" w:hAnsi="仿宋_GB2312" w:eastAsia="仿宋_GB2312" w:cs="仿宋_GB2312"/>
          <w:color w:val="000000" w:themeColor="text1"/>
          <w:sz w:val="32"/>
          <w:szCs w:val="32"/>
          <w14:textFill>
            <w14:solidFill>
              <w14:schemeClr w14:val="tx1"/>
            </w14:solidFill>
          </w14:textFill>
        </w:rPr>
        <w:t>年</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30</w:t>
      </w:r>
      <w:r>
        <w:rPr>
          <w:rFonts w:hint="default" w:ascii="仿宋_GB2312" w:hAnsi="仿宋_GB2312" w:eastAsia="仿宋_GB2312" w:cs="仿宋_GB2312"/>
          <w:color w:val="000000" w:themeColor="text1"/>
          <w:sz w:val="32"/>
          <w:szCs w:val="32"/>
          <w:lang w:val="en-US" w:eastAsia="zh-CN"/>
          <w14:textFill>
            <w14:solidFill>
              <w14:schemeClr w14:val="tx1"/>
            </w14:solidFill>
          </w14:textFill>
        </w:rPr>
        <w:t>日</w:t>
      </w:r>
    </w:p>
    <w:p>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附件</w:t>
      </w:r>
      <w:r>
        <w:rPr>
          <w:rFonts w:hint="eastAsia" w:eastAsia="仿宋_GB2312" w:cs="Times New Roman"/>
          <w:color w:val="000000" w:themeColor="text1"/>
          <w:sz w:val="32"/>
          <w:szCs w:val="32"/>
          <w:lang w:val="en-US" w:eastAsia="zh-CN"/>
          <w14:textFill>
            <w14:solidFill>
              <w14:schemeClr w14:val="tx1"/>
            </w14:solidFill>
          </w14:textFill>
        </w:rPr>
        <w:t>3</w:t>
      </w:r>
      <w:r>
        <w:rPr>
          <w:rFonts w:hint="default" w:ascii="Times New Roman" w:hAnsi="Times New Roman" w:eastAsia="仿宋_GB2312" w:cs="Times New Roman"/>
          <w:color w:val="000000" w:themeColor="text1"/>
          <w:sz w:val="32"/>
          <w:szCs w:val="32"/>
          <w14:textFill>
            <w14:solidFill>
              <w14:schemeClr w14:val="tx1"/>
            </w14:solidFill>
          </w14:textFill>
        </w:rPr>
        <w:t>：</w:t>
      </w:r>
    </w:p>
    <w:p>
      <w:pPr>
        <w:jc w:val="center"/>
        <w:rPr>
          <w:rFonts w:hint="default" w:ascii="Times New Roman" w:hAnsi="Times New Roman" w:eastAsia="方正小标宋_GBK" w:cs="Times New Roman"/>
          <w:b w:val="0"/>
          <w:bCs/>
          <w:color w:val="000000" w:themeColor="text1"/>
          <w:sz w:val="44"/>
          <w:szCs w:val="44"/>
          <w14:textFill>
            <w14:solidFill>
              <w14:schemeClr w14:val="tx1"/>
            </w14:solidFill>
          </w14:textFill>
        </w:rPr>
      </w:pPr>
      <w:r>
        <w:rPr>
          <w:rFonts w:hint="default" w:ascii="Times New Roman" w:hAnsi="Times New Roman" w:eastAsia="方正小标宋_GBK" w:cs="Times New Roman"/>
          <w:b w:val="0"/>
          <w:bCs/>
          <w:color w:val="000000" w:themeColor="text1"/>
          <w:sz w:val="44"/>
          <w:szCs w:val="44"/>
          <w14:textFill>
            <w14:solidFill>
              <w14:schemeClr w14:val="tx1"/>
            </w14:solidFill>
          </w14:textFill>
        </w:rPr>
        <w:t>苏州市市级财政专项资金项目申报信用承诺书</w:t>
      </w:r>
    </w:p>
    <w:tbl>
      <w:tblPr>
        <w:tblStyle w:val="14"/>
        <w:tblpPr w:leftFromText="180" w:rightFromText="180" w:vertAnchor="text" w:horzAnchor="page" w:tblpX="1446" w:tblpY="66"/>
        <w:tblOverlap w:val="never"/>
        <w:tblW w:w="9654" w:type="dxa"/>
        <w:tblInd w:w="0" w:type="dxa"/>
        <w:tblLayout w:type="fixed"/>
        <w:tblCellMar>
          <w:top w:w="0" w:type="dxa"/>
          <w:left w:w="108" w:type="dxa"/>
          <w:bottom w:w="0" w:type="dxa"/>
          <w:right w:w="108" w:type="dxa"/>
        </w:tblCellMar>
      </w:tblPr>
      <w:tblGrid>
        <w:gridCol w:w="2000"/>
        <w:gridCol w:w="3080"/>
        <w:gridCol w:w="2299"/>
        <w:gridCol w:w="2275"/>
      </w:tblGrid>
      <w:tr>
        <w:trPr>
          <w:trHeight w:val="499" w:hRule="atLeast"/>
        </w:trPr>
        <w:tc>
          <w:tcPr>
            <w:tcW w:w="2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项目申报单位</w:t>
            </w:r>
          </w:p>
        </w:tc>
        <w:tc>
          <w:tcPr>
            <w:tcW w:w="3080" w:type="dxa"/>
            <w:tcBorders>
              <w:top w:val="single" w:color="auto" w:sz="4" w:space="0"/>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themeColor="text1"/>
                <w:sz w:val="24"/>
                <w:szCs w:val="24"/>
                <w14:textFill>
                  <w14:solidFill>
                    <w14:schemeClr w14:val="tx1"/>
                  </w14:solidFill>
                </w14:textFill>
              </w:rPr>
            </w:pPr>
          </w:p>
        </w:tc>
        <w:tc>
          <w:tcPr>
            <w:tcW w:w="229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统一社会信用代码（或组织机构代码）</w:t>
            </w:r>
          </w:p>
        </w:tc>
        <w:tc>
          <w:tcPr>
            <w:tcW w:w="2275" w:type="dxa"/>
            <w:tcBorders>
              <w:top w:val="single" w:color="auto" w:sz="4" w:space="0"/>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themeColor="text1"/>
                <w:sz w:val="24"/>
                <w:szCs w:val="24"/>
                <w14:textFill>
                  <w14:solidFill>
                    <w14:schemeClr w14:val="tx1"/>
                  </w14:solidFill>
                </w14:textFill>
              </w:rPr>
            </w:pPr>
          </w:p>
        </w:tc>
      </w:tr>
      <w:tr>
        <w:trPr>
          <w:trHeight w:val="499" w:hRule="atLeast"/>
        </w:trPr>
        <w:tc>
          <w:tcPr>
            <w:tcW w:w="20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项目名称</w:t>
            </w:r>
          </w:p>
        </w:tc>
        <w:tc>
          <w:tcPr>
            <w:tcW w:w="3080" w:type="dxa"/>
            <w:tcBorders>
              <w:top w:val="nil"/>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themeColor="text1"/>
                <w:sz w:val="24"/>
                <w:szCs w:val="24"/>
                <w14:textFill>
                  <w14:solidFill>
                    <w14:schemeClr w14:val="tx1"/>
                  </w14:solidFill>
                </w14:textFill>
              </w:rPr>
            </w:pPr>
          </w:p>
        </w:tc>
        <w:tc>
          <w:tcPr>
            <w:tcW w:w="2299"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申报依据</w:t>
            </w:r>
          </w:p>
        </w:tc>
        <w:tc>
          <w:tcPr>
            <w:tcW w:w="2275" w:type="dxa"/>
            <w:tcBorders>
              <w:top w:val="nil"/>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themeColor="text1"/>
                <w:sz w:val="24"/>
                <w:szCs w:val="24"/>
                <w14:textFill>
                  <w14:solidFill>
                    <w14:schemeClr w14:val="tx1"/>
                  </w14:solidFill>
                </w14:textFill>
              </w:rPr>
            </w:pPr>
          </w:p>
        </w:tc>
      </w:tr>
      <w:tr>
        <w:trPr>
          <w:trHeight w:val="720" w:hRule="atLeast"/>
        </w:trPr>
        <w:tc>
          <w:tcPr>
            <w:tcW w:w="20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项目总投资额或执行额</w:t>
            </w:r>
          </w:p>
        </w:tc>
        <w:tc>
          <w:tcPr>
            <w:tcW w:w="7654" w:type="dxa"/>
            <w:gridSpan w:val="3"/>
            <w:tcBorders>
              <w:top w:val="nil"/>
              <w:left w:val="nil"/>
              <w:bottom w:val="single" w:color="auto" w:sz="4" w:space="0"/>
              <w:right w:val="single" w:color="auto" w:sz="4" w:space="0"/>
            </w:tcBorders>
            <w:shd w:val="clear" w:color="auto" w:fill="auto"/>
            <w:vAlign w:val="center"/>
          </w:tcPr>
          <w:p>
            <w:pPr>
              <w:widowControl/>
              <w:ind w:left="0" w:leftChars="0" w:firstLine="2940" w:firstLineChars="1225"/>
              <w:jc w:val="both"/>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lang w:eastAsia="zh-CN"/>
                <w14:textFill>
                  <w14:solidFill>
                    <w14:schemeClr w14:val="tx1"/>
                  </w14:solidFill>
                </w14:textFill>
              </w:rPr>
              <w:t>万</w:t>
            </w:r>
            <w:r>
              <w:rPr>
                <w:rFonts w:hint="eastAsia" w:ascii="仿宋_GB2312" w:hAnsi="仿宋_GB2312" w:eastAsia="仿宋_GB2312" w:cs="仿宋_GB2312"/>
                <w:color w:val="000000" w:themeColor="text1"/>
                <w:sz w:val="24"/>
                <w:szCs w:val="24"/>
                <w14:textFill>
                  <w14:solidFill>
                    <w14:schemeClr w14:val="tx1"/>
                  </w14:solidFill>
                </w14:textFill>
              </w:rPr>
              <w:t>元</w:t>
            </w:r>
          </w:p>
        </w:tc>
      </w:tr>
      <w:tr>
        <w:trPr>
          <w:trHeight w:val="499" w:hRule="atLeast"/>
        </w:trPr>
        <w:tc>
          <w:tcPr>
            <w:tcW w:w="200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项目所在地</w:t>
            </w:r>
          </w:p>
        </w:tc>
        <w:tc>
          <w:tcPr>
            <w:tcW w:w="3080" w:type="dxa"/>
            <w:tcBorders>
              <w:top w:val="nil"/>
              <w:left w:val="nil"/>
              <w:bottom w:val="single" w:color="auto" w:sz="4" w:space="0"/>
              <w:right w:val="single" w:color="auto" w:sz="4" w:space="0"/>
            </w:tcBorders>
            <w:shd w:val="clear" w:color="auto" w:fill="auto"/>
            <w:vAlign w:val="center"/>
          </w:tcPr>
          <w:p>
            <w:pPr>
              <w:widowControl/>
              <w:jc w:val="both"/>
              <w:rPr>
                <w:rFonts w:hint="eastAsia" w:ascii="仿宋_GB2312" w:hAnsi="仿宋_GB2312" w:eastAsia="仿宋_GB2312" w:cs="仿宋_GB2312"/>
                <w:color w:val="000000" w:themeColor="text1"/>
                <w:sz w:val="24"/>
                <w:szCs w:val="24"/>
                <w14:textFill>
                  <w14:solidFill>
                    <w14:schemeClr w14:val="tx1"/>
                  </w14:solidFill>
                </w14:textFill>
              </w:rPr>
            </w:pPr>
          </w:p>
        </w:tc>
        <w:tc>
          <w:tcPr>
            <w:tcW w:w="2299" w:type="dxa"/>
            <w:tcBorders>
              <w:top w:val="nil"/>
              <w:left w:val="nil"/>
              <w:bottom w:val="single" w:color="auto" w:sz="4" w:space="0"/>
              <w:right w:val="single" w:color="auto" w:sz="4" w:space="0"/>
            </w:tcBorders>
            <w:shd w:val="clear" w:color="auto" w:fill="auto"/>
            <w:vAlign w:val="center"/>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项目申报责任人</w:t>
            </w:r>
          </w:p>
        </w:tc>
        <w:tc>
          <w:tcPr>
            <w:tcW w:w="2275" w:type="dxa"/>
            <w:tcBorders>
              <w:top w:val="nil"/>
              <w:left w:val="nil"/>
              <w:bottom w:val="single" w:color="auto" w:sz="4" w:space="0"/>
              <w:right w:val="single" w:color="auto" w:sz="4" w:space="0"/>
            </w:tcBorders>
            <w:shd w:val="clear" w:color="auto" w:fill="auto"/>
            <w:vAlign w:val="center"/>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r>
        <w:trPr>
          <w:trHeight w:val="8270" w:hRule="atLeast"/>
        </w:trPr>
        <w:tc>
          <w:tcPr>
            <w:tcW w:w="9654" w:type="dxa"/>
            <w:gridSpan w:val="4"/>
            <w:tcBorders>
              <w:top w:val="single" w:color="auto" w:sz="4" w:space="0"/>
              <w:left w:val="single" w:color="auto" w:sz="4" w:space="0"/>
              <w:bottom w:val="single" w:color="auto" w:sz="4" w:space="0"/>
              <w:right w:val="single" w:color="auto" w:sz="4" w:space="0"/>
            </w:tcBorders>
            <w:shd w:val="clear" w:color="auto" w:fill="auto"/>
          </w:tcPr>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项目申报单位承诺：</w:t>
            </w:r>
          </w:p>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1．本单位近三年信用状况良好，无严重失信行为；</w:t>
            </w:r>
          </w:p>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2．申报的所有材料均真实、有效，并完全按照相关项目申报要求提供；</w:t>
            </w:r>
          </w:p>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3．专项资金获批后将按规定使用；</w:t>
            </w:r>
          </w:p>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4．为本项目出具鉴证报告的相关社会中介机构近三年信用状况良好，无严重失信行为；对相关社会中介机构履行政策宣传告知义务。</w:t>
            </w:r>
          </w:p>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5．如违背以上承诺，愿意承担相关责任，同意有关主管部门将相关失信信息记入公共信用信息系统。严重失信的，同意在相关政府门户网站公开。</w:t>
            </w:r>
          </w:p>
          <w:p>
            <w:pPr>
              <w:widowControl/>
              <w:ind w:firstLine="481" w:firstLineChars="200"/>
              <w:jc w:val="left"/>
              <w:rPr>
                <w:rFonts w:hint="default" w:ascii="Times New Roman" w:hAnsi="Times New Roman" w:eastAsia="仿宋_GB2312" w:cs="Times New Roman"/>
                <w:b/>
                <w:bCs/>
                <w:color w:val="000000" w:themeColor="text1"/>
                <w:sz w:val="24"/>
                <w:szCs w:val="24"/>
                <w14:textFill>
                  <w14:solidFill>
                    <w14:schemeClr w14:val="tx1"/>
                  </w14:solidFill>
                </w14:textFill>
              </w:rPr>
            </w:pPr>
            <w:r>
              <w:rPr>
                <w:rFonts w:hint="default" w:ascii="Times New Roman" w:hAnsi="Times New Roman" w:eastAsia="仿宋_GB2312" w:cs="Times New Roman"/>
                <w:b/>
                <w:bCs/>
                <w:color w:val="000000" w:themeColor="text1"/>
                <w:sz w:val="24"/>
                <w:szCs w:val="24"/>
                <w14:textFill>
                  <w14:solidFill>
                    <w14:schemeClr w14:val="tx1"/>
                  </w14:solidFill>
                </w14:textFill>
              </w:rPr>
              <w:t>请确认后按照有关规定逐字抄写以下内容：</w:t>
            </w:r>
          </w:p>
          <w:p>
            <w:pPr>
              <w:widowControl/>
              <w:ind w:firstLine="480" w:firstLineChars="200"/>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本单位已阅读全部资料，充分理解并清楚知晓专项资金申报的相关信息，愿意遵守《市级财政专项资金管理应用信用信息实施意见》的各项规定。</w:t>
            </w:r>
          </w:p>
          <w:tbl>
            <w:tblPr>
              <w:tblStyle w:val="14"/>
              <w:tblW w:w="8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4"/>
              <w:gridCol w:w="754"/>
              <w:gridCol w:w="754"/>
              <w:gridCol w:w="754"/>
              <w:gridCol w:w="754"/>
              <w:gridCol w:w="754"/>
              <w:gridCol w:w="754"/>
              <w:gridCol w:w="754"/>
              <w:gridCol w:w="754"/>
              <w:gridCol w:w="754"/>
              <w:gridCol w:w="754"/>
              <w:gridCol w:w="68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54" w:type="dxa"/>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本</w:t>
                  </w:r>
                </w:p>
              </w:tc>
              <w:tc>
                <w:tcPr>
                  <w:tcW w:w="754" w:type="dxa"/>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单</w:t>
                  </w:r>
                </w:p>
              </w:tc>
              <w:tc>
                <w:tcPr>
                  <w:tcW w:w="754" w:type="dxa"/>
                </w:tcPr>
                <w:p>
                  <w:pPr>
                    <w:widowControl/>
                    <w:jc w:val="center"/>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位</w:t>
                  </w: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680"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680"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680"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680"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680"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754" w:type="dxa"/>
                  <w:tcBorders>
                    <w:lef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c>
                <w:tcPr>
                  <w:tcW w:w="680" w:type="dxa"/>
                  <w:tcBorders>
                    <w:right w:val="single" w:color="auto" w:sz="4" w:space="0"/>
                  </w:tcBorders>
                </w:tcPr>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tc>
            </w:tr>
          </w:tbl>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p>
            <w:pPr>
              <w:widowControl/>
              <w:ind w:left="0" w:leftChars="0" w:firstLine="4418" w:firstLineChars="1841"/>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项目申报责任人（签名）</w:t>
            </w:r>
          </w:p>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p>
            <w:pPr>
              <w:widowControl/>
              <w:jc w:val="left"/>
              <w:rPr>
                <w:rFonts w:hint="eastAsia" w:ascii="仿宋_GB2312" w:hAnsi="仿宋_GB2312" w:eastAsia="仿宋_GB2312" w:cs="仿宋_GB2312"/>
                <w:color w:val="000000" w:themeColor="text1"/>
                <w:sz w:val="24"/>
                <w:szCs w:val="24"/>
                <w14:textFill>
                  <w14:solidFill>
                    <w14:schemeClr w14:val="tx1"/>
                  </w14:solidFill>
                </w14:textFill>
              </w:rPr>
            </w:pPr>
          </w:p>
          <w:p>
            <w:pPr>
              <w:widowControl/>
              <w:ind w:left="0" w:leftChars="0" w:firstLine="4418" w:firstLineChars="1841"/>
              <w:jc w:val="left"/>
              <w:rPr>
                <w:rFonts w:hint="default" w:ascii="Times New Roman" w:hAnsi="Times New Roman" w:eastAsia="仿宋_GB2312" w:cs="Times New Roman"/>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单位负责人（签名）          （公章）</w:t>
            </w:r>
          </w:p>
          <w:p>
            <w:pPr>
              <w:widowControl/>
              <w:ind w:left="0" w:leftChars="0" w:firstLine="4418" w:firstLineChars="1841"/>
              <w:jc w:val="left"/>
              <w:rPr>
                <w:rFonts w:hint="default" w:ascii="Times New Roman" w:hAnsi="Times New Roman" w:eastAsia="仿宋_GB2312" w:cs="Times New Roman"/>
                <w:color w:val="000000" w:themeColor="text1"/>
                <w:sz w:val="24"/>
                <w:szCs w:val="24"/>
                <w14:textFill>
                  <w14:solidFill>
                    <w14:schemeClr w14:val="tx1"/>
                  </w14:solidFill>
                </w14:textFill>
              </w:rPr>
            </w:pPr>
          </w:p>
          <w:p>
            <w:pPr>
              <w:widowControl/>
              <w:ind w:left="0" w:leftChars="0" w:firstLine="4418" w:firstLineChars="1841"/>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default" w:ascii="Times New Roman" w:hAnsi="Times New Roman" w:eastAsia="仿宋_GB2312" w:cs="Times New Roman"/>
                <w:color w:val="000000" w:themeColor="text1"/>
                <w:sz w:val="24"/>
                <w:szCs w:val="24"/>
                <w14:textFill>
                  <w14:solidFill>
                    <w14:schemeClr w14:val="tx1"/>
                  </w14:solidFill>
                </w14:textFill>
              </w:rPr>
              <w:t>日期：</w:t>
            </w:r>
            <w:r>
              <w:rPr>
                <w:rFonts w:hint="eastAsia" w:ascii="仿宋_GB2312" w:hAnsi="仿宋_GB2312" w:eastAsia="仿宋_GB2312" w:cs="仿宋_GB2312"/>
                <w:color w:val="000000" w:themeColor="text1"/>
                <w:sz w:val="24"/>
                <w:szCs w:val="24"/>
                <w:lang w:val="en-US" w:eastAsia="zh-CN"/>
                <w14:textFill>
                  <w14:solidFill>
                    <w14:schemeClr w14:val="tx1"/>
                  </w14:solidFill>
                </w14:textFill>
              </w:rPr>
              <w:t>2026年10月30日</w:t>
            </w:r>
          </w:p>
        </w:tc>
      </w:tr>
    </w:tbl>
    <w:p>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br w:type="page"/>
      </w:r>
    </w:p>
    <w:p>
      <w:pPr>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附件</w:t>
      </w:r>
      <w:r>
        <w:rPr>
          <w:rFonts w:hint="eastAsia" w:eastAsia="仿宋_GB2312" w:cs="Times New Roman"/>
          <w:color w:val="000000" w:themeColor="text1"/>
          <w:sz w:val="32"/>
          <w:szCs w:val="32"/>
          <w:lang w:val="en-US" w:eastAsia="zh-CN"/>
          <w14:textFill>
            <w14:solidFill>
              <w14:schemeClr w14:val="tx1"/>
            </w14:solidFill>
          </w14:textFill>
        </w:rPr>
        <w:t>4</w:t>
      </w:r>
      <w:r>
        <w:rPr>
          <w:rFonts w:hint="default" w:ascii="Times New Roman" w:hAnsi="Times New Roman" w:eastAsia="仿宋_GB2312" w:cs="Times New Roman"/>
          <w:color w:val="000000" w:themeColor="text1"/>
          <w:sz w:val="32"/>
          <w:szCs w:val="32"/>
          <w14:textFill>
            <w14:solidFill>
              <w14:schemeClr w14:val="tx1"/>
            </w14:solidFill>
          </w14:textFill>
        </w:rPr>
        <w:t>：</w:t>
      </w:r>
    </w:p>
    <w:p>
      <w:pPr>
        <w:jc w:val="center"/>
        <w:rPr>
          <w:rFonts w:hint="default" w:ascii="Times New Roman" w:hAnsi="Times New Roman" w:eastAsia="黑体" w:cs="Times New Roman"/>
          <w:color w:val="000000" w:themeColor="text1"/>
          <w:sz w:val="36"/>
          <w:szCs w:val="36"/>
          <w14:textFill>
            <w14:solidFill>
              <w14:schemeClr w14:val="tx1"/>
            </w14:solidFill>
          </w14:textFill>
        </w:rPr>
      </w:pPr>
    </w:p>
    <w:p>
      <w:pPr>
        <w:jc w:val="center"/>
        <w:rPr>
          <w:rFonts w:hint="default" w:ascii="Times New Roman" w:hAnsi="Times New Roman" w:eastAsia="黑体" w:cs="Times New Roman"/>
          <w:color w:val="000000" w:themeColor="text1"/>
          <w:sz w:val="36"/>
          <w:szCs w:val="36"/>
          <w14:textFill>
            <w14:solidFill>
              <w14:schemeClr w14:val="tx1"/>
            </w14:solidFill>
          </w14:textFill>
        </w:rPr>
      </w:pPr>
    </w:p>
    <w:p>
      <w:pPr>
        <w:jc w:val="center"/>
        <w:rPr>
          <w:rFonts w:hint="eastAsia" w:ascii="方正小标宋_GBK" w:hAnsi="方正小标宋_GBK" w:eastAsia="方正小标宋_GBK" w:cs="方正小标宋_GBK"/>
          <w:color w:val="000000" w:themeColor="text1"/>
          <w:sz w:val="44"/>
          <w:szCs w:val="44"/>
          <w14:textFill>
            <w14:solidFill>
              <w14:schemeClr w14:val="tx1"/>
            </w14:solidFill>
          </w14:textFill>
        </w:rPr>
      </w:pPr>
      <w:r>
        <w:rPr>
          <w:rFonts w:hint="eastAsia" w:ascii="方正小标宋_GBK" w:hAnsi="方正小标宋_GBK" w:eastAsia="方正小标宋_GBK" w:cs="方正小标宋_GBK"/>
          <w:color w:val="000000" w:themeColor="text1"/>
          <w:sz w:val="44"/>
          <w:szCs w:val="44"/>
          <w14:textFill>
            <w14:solidFill>
              <w14:schemeClr w14:val="tx1"/>
            </w14:solidFill>
          </w14:textFill>
        </w:rPr>
        <w:t>苏州市市级体育产业发展项目申报表</w:t>
      </w:r>
    </w:p>
    <w:p>
      <w:pPr>
        <w:jc w:val="center"/>
        <w:rPr>
          <w:rFonts w:hint="default" w:ascii="Times New Roman" w:hAnsi="Times New Roman" w:cs="Times New Roman"/>
          <w:color w:val="000000" w:themeColor="text1"/>
          <w14:textFill>
            <w14:solidFill>
              <w14:schemeClr w14:val="tx1"/>
            </w14:solidFill>
          </w14:textFill>
        </w:rPr>
      </w:pPr>
    </w:p>
    <w:p>
      <w:pPr>
        <w:jc w:val="center"/>
        <w:rPr>
          <w:rFonts w:hint="default" w:ascii="Times New Roman" w:hAnsi="Times New Roman" w:cs="Times New Roman"/>
          <w:color w:val="000000" w:themeColor="text1"/>
          <w:sz w:val="32"/>
          <w:szCs w:val="32"/>
          <w14:textFill>
            <w14:solidFill>
              <w14:schemeClr w14:val="tx1"/>
            </w14:solidFill>
          </w14:textFill>
        </w:rPr>
      </w:pPr>
      <w:r>
        <w:rPr>
          <w:rFonts w:hint="default" w:ascii="Times New Roman" w:hAnsi="Times New Roman" w:cs="Times New Roman"/>
          <w:color w:val="000000" w:themeColor="text1"/>
          <w:sz w:val="32"/>
          <w:szCs w:val="32"/>
          <w14:textFill>
            <w14:solidFill>
              <w14:schemeClr w14:val="tx1"/>
            </w14:solidFill>
          </w14:textFill>
        </w:rPr>
        <w:t>（</w:t>
      </w:r>
      <w:r>
        <w:rPr>
          <w:rFonts w:hint="eastAsia" w:ascii="仿宋_GB2312" w:hAnsi="仿宋_GB2312" w:eastAsia="仿宋_GB2312" w:cs="仿宋_GB2312"/>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color w:val="000000"/>
          <w:sz w:val="32"/>
          <w:szCs w:val="32"/>
          <w:lang w:val="en" w:eastAsia="zh-CN"/>
        </w:rPr>
        <w:t>支持</w:t>
      </w:r>
      <w:r>
        <w:rPr>
          <w:rFonts w:hint="eastAsia" w:ascii="仿宋_GB2312" w:hAnsi="仿宋_GB2312" w:eastAsia="仿宋_GB2312" w:cs="仿宋_GB2312"/>
          <w:color w:val="000000" w:themeColor="text1"/>
          <w:sz w:val="32"/>
          <w:szCs w:val="32"/>
          <w14:textFill>
            <w14:solidFill>
              <w14:schemeClr w14:val="tx1"/>
            </w14:solidFill>
          </w14:textFill>
        </w:rPr>
        <w:t xml:space="preserve">项目    </w:t>
      </w:r>
      <w:r>
        <w:rPr>
          <w:rFonts w:hint="eastAsia" w:ascii="仿宋_GB2312" w:hAnsi="仿宋_GB2312" w:eastAsia="仿宋_GB2312" w:cs="仿宋_GB2312"/>
          <w:color w:val="000000" w:themeColor="text1"/>
          <w:kern w:val="0"/>
          <w:sz w:val="32"/>
          <w:szCs w:val="32"/>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贷款贴息项目</w:t>
      </w:r>
      <w:r>
        <w:rPr>
          <w:rFonts w:hint="default" w:ascii="Times New Roman" w:hAnsi="Times New Roman" w:cs="Times New Roman"/>
          <w:color w:val="000000" w:themeColor="text1"/>
          <w:sz w:val="32"/>
          <w:szCs w:val="32"/>
          <w14:textFill>
            <w14:solidFill>
              <w14:schemeClr w14:val="tx1"/>
            </w14:solidFill>
          </w14:textFill>
        </w:rPr>
        <w:t>）</w:t>
      </w:r>
    </w:p>
    <w:p>
      <w:pPr>
        <w:jc w:val="center"/>
        <w:rPr>
          <w:rFonts w:hint="eastAsia" w:ascii="仿宋_GB2312" w:hAnsi="仿宋_GB2312" w:eastAsia="仿宋_GB2312" w:cs="仿宋_GB2312"/>
          <w:color w:val="000000" w:themeColor="text1"/>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ind w:firstLine="640" w:firstLineChars="200"/>
        <w:jc w:val="left"/>
        <w:rPr>
          <w:rFonts w:hint="eastAsia" w:ascii="仿宋_GB2312" w:hAnsi="仿宋_GB2312" w:eastAsia="仿宋_GB2312" w:cs="仿宋_GB2312"/>
          <w:color w:val="000000" w:themeColor="text1"/>
          <w:sz w:val="32"/>
          <w:u w:val="single"/>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项  目  类  别</w:t>
      </w:r>
      <w:r>
        <w:rPr>
          <w:rFonts w:hint="eastAsia" w:ascii="仿宋_GB2312" w:hAnsi="仿宋_GB2312" w:eastAsia="仿宋_GB2312" w:cs="仿宋_GB2312"/>
          <w:color w:val="000000" w:themeColor="text1"/>
          <w:sz w:val="32"/>
          <w:u w:val="single"/>
          <w14:textFill>
            <w14:solidFill>
              <w14:schemeClr w14:val="tx1"/>
            </w14:solidFill>
          </w14:textFill>
        </w:rPr>
        <w:t xml:space="preserve">                                 </w:t>
      </w:r>
    </w:p>
    <w:p>
      <w:pPr>
        <w:jc w:val="center"/>
        <w:rPr>
          <w:rFonts w:hint="eastAsia" w:ascii="仿宋_GB2312" w:hAnsi="仿宋_GB2312" w:eastAsia="仿宋_GB2312" w:cs="仿宋_GB2312"/>
          <w:color w:val="000000" w:themeColor="text1"/>
          <w:u w:val="single"/>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ind w:firstLine="640" w:firstLineChars="200"/>
        <w:jc w:val="both"/>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项  目  名  称</w:t>
      </w:r>
      <w:r>
        <w:rPr>
          <w:rFonts w:hint="eastAsia" w:ascii="仿宋_GB2312" w:hAnsi="仿宋_GB2312" w:eastAsia="仿宋_GB2312" w:cs="仿宋_GB2312"/>
          <w:color w:val="000000" w:themeColor="text1"/>
          <w:sz w:val="32"/>
          <w:u w:val="single"/>
          <w14:textFill>
            <w14:solidFill>
              <w14:schemeClr w14:val="tx1"/>
            </w14:solidFill>
          </w14:textFill>
        </w:rPr>
        <w:t xml:space="preserve">                                 </w:t>
      </w:r>
    </w:p>
    <w:p>
      <w:pPr>
        <w:jc w:val="center"/>
        <w:rPr>
          <w:rFonts w:hint="eastAsia" w:ascii="仿宋_GB2312" w:hAnsi="仿宋_GB2312" w:eastAsia="仿宋_GB2312" w:cs="仿宋_GB2312"/>
          <w:color w:val="000000" w:themeColor="text1"/>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ind w:firstLine="640" w:firstLineChars="200"/>
        <w:jc w:val="both"/>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申  报  单  位</w:t>
      </w:r>
      <w:r>
        <w:rPr>
          <w:rFonts w:hint="eastAsia" w:ascii="仿宋_GB2312" w:hAnsi="仿宋_GB2312" w:eastAsia="仿宋_GB2312" w:cs="仿宋_GB2312"/>
          <w:color w:val="000000" w:themeColor="text1"/>
          <w:sz w:val="32"/>
          <w:u w:val="single"/>
          <w14:textFill>
            <w14:solidFill>
              <w14:schemeClr w14:val="tx1"/>
            </w14:solidFill>
          </w14:textFill>
        </w:rPr>
        <w:t xml:space="preserve">                                 </w:t>
      </w:r>
    </w:p>
    <w:p>
      <w:pPr>
        <w:jc w:val="center"/>
        <w:rPr>
          <w:rFonts w:hint="eastAsia" w:ascii="仿宋_GB2312" w:hAnsi="仿宋_GB2312" w:eastAsia="仿宋_GB2312" w:cs="仿宋_GB2312"/>
          <w:color w:val="000000" w:themeColor="text1"/>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ind w:firstLine="640" w:firstLineChars="200"/>
        <w:jc w:val="both"/>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法 定 代 表 人</w:t>
      </w:r>
      <w:r>
        <w:rPr>
          <w:rFonts w:hint="eastAsia" w:ascii="仿宋_GB2312" w:hAnsi="仿宋_GB2312" w:eastAsia="仿宋_GB2312" w:cs="仿宋_GB2312"/>
          <w:color w:val="000000" w:themeColor="text1"/>
          <w:sz w:val="32"/>
          <w:u w:val="single"/>
          <w14:textFill>
            <w14:solidFill>
              <w14:schemeClr w14:val="tx1"/>
            </w14:solidFill>
          </w14:textFill>
        </w:rPr>
        <w:t xml:space="preserve">                                 </w:t>
      </w:r>
    </w:p>
    <w:p>
      <w:pPr>
        <w:jc w:val="center"/>
        <w:rPr>
          <w:rFonts w:hint="eastAsia" w:ascii="仿宋_GB2312" w:hAnsi="仿宋_GB2312" w:eastAsia="仿宋_GB2312" w:cs="仿宋_GB2312"/>
          <w:color w:val="000000" w:themeColor="text1"/>
          <w14:textFill>
            <w14:solidFill>
              <w14:schemeClr w14:val="tx1"/>
            </w14:solidFill>
          </w14:textFill>
        </w:rPr>
      </w:pPr>
    </w:p>
    <w:p>
      <w:pPr>
        <w:jc w:val="center"/>
        <w:rPr>
          <w:rFonts w:hint="eastAsia" w:ascii="仿宋_GB2312" w:hAnsi="仿宋_GB2312" w:eastAsia="仿宋_GB2312" w:cs="仿宋_GB2312"/>
          <w:color w:val="000000" w:themeColor="text1"/>
          <w14:textFill>
            <w14:solidFill>
              <w14:schemeClr w14:val="tx1"/>
            </w14:solidFill>
          </w14:textFill>
        </w:rPr>
      </w:pPr>
    </w:p>
    <w:p>
      <w:pPr>
        <w:ind w:firstLine="640" w:firstLineChars="200"/>
        <w:jc w:val="both"/>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填  表  日  期________________________________</w:t>
      </w:r>
    </w:p>
    <w:p>
      <w:pPr>
        <w:jc w:val="center"/>
        <w:rPr>
          <w:rFonts w:hint="eastAsia" w:ascii="仿宋_GB2312" w:hAnsi="仿宋_GB2312" w:eastAsia="仿宋_GB2312" w:cs="仿宋_GB2312"/>
          <w:color w:val="000000" w:themeColor="text1"/>
          <w:sz w:val="32"/>
          <w14:textFill>
            <w14:solidFill>
              <w14:schemeClr w14:val="tx1"/>
            </w14:solidFill>
          </w14:textFill>
        </w:rPr>
      </w:pPr>
    </w:p>
    <w:p>
      <w:pPr>
        <w:jc w:val="center"/>
        <w:rPr>
          <w:rFonts w:hint="eastAsia" w:ascii="仿宋_GB2312" w:hAnsi="仿宋_GB2312" w:eastAsia="仿宋_GB2312" w:cs="仿宋_GB2312"/>
          <w:color w:val="000000" w:themeColor="text1"/>
          <w:sz w:val="32"/>
          <w14:textFill>
            <w14:solidFill>
              <w14:schemeClr w14:val="tx1"/>
            </w14:solidFill>
          </w14:textFill>
        </w:rPr>
      </w:pPr>
    </w:p>
    <w:p>
      <w:pPr>
        <w:jc w:val="center"/>
        <w:rPr>
          <w:rFonts w:hint="default" w:ascii="Times New Roman" w:hAnsi="Times New Roman" w:eastAsia="仿宋" w:cs="Times New Roman"/>
          <w:color w:val="000000" w:themeColor="text1"/>
          <w:sz w:val="32"/>
          <w14:textFill>
            <w14:solidFill>
              <w14:schemeClr w14:val="tx1"/>
            </w14:solidFill>
          </w14:textFill>
        </w:rPr>
      </w:pPr>
      <w:r>
        <w:rPr>
          <w:rFonts w:hint="eastAsia" w:ascii="仿宋_GB2312" w:hAnsi="仿宋_GB2312" w:eastAsia="仿宋_GB2312" w:cs="仿宋_GB2312"/>
          <w:color w:val="000000" w:themeColor="text1"/>
          <w:sz w:val="32"/>
          <w14:textFill>
            <w14:solidFill>
              <w14:schemeClr w14:val="tx1"/>
            </w14:solidFill>
          </w14:textFill>
        </w:rPr>
        <w:t>苏州市体育局制</w:t>
      </w:r>
      <w:r>
        <w:rPr>
          <w:rFonts w:hint="default" w:ascii="Times New Roman" w:hAnsi="Times New Roman" w:eastAsia="仿宋" w:cs="Times New Roman"/>
          <w:color w:val="000000" w:themeColor="text1"/>
          <w:sz w:val="32"/>
          <w14:textFill>
            <w14:solidFill>
              <w14:schemeClr w14:val="tx1"/>
            </w14:solidFill>
          </w14:textFill>
        </w:rPr>
        <w:br w:type="page"/>
      </w:r>
    </w:p>
    <w:p>
      <w:pPr>
        <w:keepNext w:val="0"/>
        <w:keepLines w:val="0"/>
        <w:pageBreakBefore w:val="0"/>
        <w:widowControl w:val="0"/>
        <w:tabs>
          <w:tab w:val="left" w:pos="540"/>
        </w:tabs>
        <w:kinsoku/>
        <w:wordWrap/>
        <w:overflowPunct/>
        <w:topLinePunct w:val="0"/>
        <w:autoSpaceDE/>
        <w:autoSpaceDN/>
        <w:bidi w:val="0"/>
        <w:adjustRightInd/>
        <w:snapToGrid/>
        <w:spacing w:line="440" w:lineRule="exact"/>
        <w:ind w:firstLine="600" w:firstLineChars="200"/>
        <w:textAlignment w:val="auto"/>
        <w:rPr>
          <w:rFonts w:hint="default" w:ascii="Times New Roman" w:hAnsi="Times New Roman" w:eastAsia="仿宋_GB2312" w:cs="Times New Roman"/>
          <w:color w:val="000000" w:themeColor="text1"/>
          <w:sz w:val="30"/>
          <w14:textFill>
            <w14:solidFill>
              <w14:schemeClr w14:val="tx1"/>
            </w14:solidFill>
          </w14:textFill>
        </w:rPr>
      </w:pPr>
      <w:r>
        <w:rPr>
          <w:rFonts w:hint="default" w:ascii="Times New Roman" w:hAnsi="Times New Roman" w:eastAsia="仿宋_GB2312" w:cs="Times New Roman"/>
          <w:color w:val="000000" w:themeColor="text1"/>
          <w:sz w:val="30"/>
          <w14:textFill>
            <w14:solidFill>
              <w14:schemeClr w14:val="tx1"/>
            </w14:solidFill>
          </w14:textFill>
        </w:rPr>
        <w:t>一、项目单位基本情况</w:t>
      </w:r>
    </w:p>
    <w:tbl>
      <w:tblPr>
        <w:tblStyle w:val="14"/>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2"/>
        <w:gridCol w:w="1275"/>
        <w:gridCol w:w="1044"/>
        <w:gridCol w:w="244"/>
        <w:gridCol w:w="1156"/>
        <w:gridCol w:w="1027"/>
        <w:gridCol w:w="374"/>
        <w:gridCol w:w="2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297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项目单位名称（盖章）</w:t>
            </w:r>
          </w:p>
        </w:tc>
        <w:tc>
          <w:tcPr>
            <w:tcW w:w="6237"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97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统一社会信用代码</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（或组织机构代码）</w:t>
            </w:r>
          </w:p>
        </w:tc>
        <w:tc>
          <w:tcPr>
            <w:tcW w:w="6237"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97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项目单位注册地址</w:t>
            </w:r>
          </w:p>
        </w:tc>
        <w:tc>
          <w:tcPr>
            <w:tcW w:w="6237"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297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项目单位注册资本（元）</w:t>
            </w:r>
          </w:p>
        </w:tc>
        <w:tc>
          <w:tcPr>
            <w:tcW w:w="1288"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c>
          <w:tcPr>
            <w:tcW w:w="2183"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项目单位法定代表人（签字或盖章）</w:t>
            </w:r>
          </w:p>
        </w:tc>
        <w:tc>
          <w:tcPr>
            <w:tcW w:w="2766"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297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kern w:val="0"/>
                <w:szCs w:val="21"/>
                <w14:textFill>
                  <w14:solidFill>
                    <w14:schemeClr w14:val="tx1"/>
                  </w14:solidFill>
                </w14:textFill>
              </w:rPr>
            </w:pPr>
            <w:r>
              <w:rPr>
                <w:rFonts w:hint="default" w:ascii="Times New Roman" w:hAnsi="Times New Roman" w:eastAsia="仿宋_GB2312" w:cs="Times New Roman"/>
                <w:color w:val="000000" w:themeColor="text1"/>
                <w:kern w:val="0"/>
                <w:szCs w:val="21"/>
                <w14:textFill>
                  <w14:solidFill>
                    <w14:schemeClr w14:val="tx1"/>
                  </w14:solidFill>
                </w14:textFill>
              </w:rPr>
              <w:t>项目单位组织形式（单选）</w:t>
            </w:r>
          </w:p>
        </w:tc>
        <w:tc>
          <w:tcPr>
            <w:tcW w:w="6237"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kern w:val="0"/>
                <w:szCs w:val="21"/>
                <w14:textFill>
                  <w14:solidFill>
                    <w14:schemeClr w14:val="tx1"/>
                  </w14:solidFill>
                </w14:textFill>
              </w:rPr>
            </w:pPr>
            <w:r>
              <w:rPr>
                <w:rFonts w:hint="eastAsia" w:ascii="仿宋_GB2312" w:hAnsi="仿宋_GB2312" w:eastAsia="仿宋_GB2312" w:cs="仿宋_GB2312"/>
                <w:color w:val="000000" w:themeColor="text1"/>
                <w:kern w:val="0"/>
                <w:szCs w:val="21"/>
                <w14:textFill>
                  <w14:solidFill>
                    <w14:schemeClr w14:val="tx1"/>
                  </w14:solidFill>
                </w14:textFill>
              </w:rPr>
              <w:t>□企业    □社会组织     □非公益一类事业单位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977"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通讯地址（邮编）</w:t>
            </w:r>
          </w:p>
        </w:tc>
        <w:tc>
          <w:tcPr>
            <w:tcW w:w="6237" w:type="dxa"/>
            <w:gridSpan w:val="6"/>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70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项目联系人</w:t>
            </w:r>
          </w:p>
        </w:tc>
        <w:tc>
          <w:tcPr>
            <w:tcW w:w="1275"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c>
          <w:tcPr>
            <w:tcW w:w="1044"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手机</w:t>
            </w:r>
          </w:p>
        </w:tc>
        <w:tc>
          <w:tcPr>
            <w:tcW w:w="1400"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c>
          <w:tcPr>
            <w:tcW w:w="1401" w:type="dxa"/>
            <w:gridSpan w:val="2"/>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固定电话</w:t>
            </w:r>
          </w:p>
        </w:tc>
        <w:tc>
          <w:tcPr>
            <w:tcW w:w="2392" w:type="dxa"/>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0" w:hRule="atLeast"/>
        </w:trPr>
        <w:tc>
          <w:tcPr>
            <w:tcW w:w="9214" w:type="dxa"/>
            <w:gridSpan w:val="8"/>
            <w:shd w:val="clear" w:color="auto" w:fill="auto"/>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项目单位基本情况（包括单位简介、主营业务与主要产品或服务、品牌与商标等）</w:t>
            </w: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214" w:type="dxa"/>
            <w:gridSpan w:val="8"/>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项目单位财务状况（至少包</w:t>
            </w:r>
            <w:r>
              <w:rPr>
                <w:rFonts w:hint="eastAsia" w:ascii="仿宋_GB2312" w:hAnsi="仿宋_GB2312" w:eastAsia="仿宋_GB2312" w:cs="仿宋_GB2312"/>
                <w:color w:val="000000" w:themeColor="text1"/>
                <w:szCs w:val="21"/>
                <w14:textFill>
                  <w14:solidFill>
                    <w14:schemeClr w14:val="tx1"/>
                  </w14:solidFill>
                </w14:textFill>
              </w:rPr>
              <w:t>括20</w:t>
            </w:r>
            <w:r>
              <w:rPr>
                <w:rFonts w:hint="eastAsia" w:ascii="仿宋_GB2312" w:hAnsi="仿宋_GB2312" w:eastAsia="仿宋_GB2312" w:cs="仿宋_GB2312"/>
                <w:color w:val="000000" w:themeColor="text1"/>
                <w:szCs w:val="21"/>
                <w:lang w:val="en" w:eastAsia="zh-CN"/>
                <w14:textFill>
                  <w14:solidFill>
                    <w14:schemeClr w14:val="tx1"/>
                  </w14:solidFill>
                </w14:textFill>
              </w:rPr>
              <w:t>2</w:t>
            </w:r>
            <w:r>
              <w:rPr>
                <w:rFonts w:hint="eastAsia" w:ascii="仿宋_GB2312" w:hAnsi="仿宋_GB2312" w:eastAsia="仿宋_GB2312" w:cs="仿宋_GB2312"/>
                <w:color w:val="000000" w:themeColor="text1"/>
                <w:szCs w:val="21"/>
                <w:lang w:val="en-US" w:eastAsia="zh-CN"/>
                <w14:textFill>
                  <w14:solidFill>
                    <w14:schemeClr w14:val="tx1"/>
                  </w14:solidFill>
                </w14:textFill>
              </w:rPr>
              <w:t>4</w:t>
            </w:r>
            <w:r>
              <w:rPr>
                <w:rFonts w:hint="eastAsia" w:ascii="仿宋_GB2312" w:hAnsi="仿宋_GB2312" w:eastAsia="仿宋_GB2312" w:cs="仿宋_GB2312"/>
                <w:color w:val="000000" w:themeColor="text1"/>
                <w:szCs w:val="21"/>
                <w14:textFill>
                  <w14:solidFill>
                    <w14:schemeClr w14:val="tx1"/>
                  </w14:solidFill>
                </w14:textFill>
              </w:rPr>
              <w:t>年、20</w:t>
            </w:r>
            <w:r>
              <w:rPr>
                <w:rFonts w:hint="eastAsia" w:ascii="仿宋_GB2312" w:hAnsi="仿宋_GB2312" w:eastAsia="仿宋_GB2312" w:cs="仿宋_GB2312"/>
                <w:color w:val="000000" w:themeColor="text1"/>
                <w:szCs w:val="21"/>
                <w:lang w:val="en-US" w:eastAsia="zh-CN"/>
                <w14:textFill>
                  <w14:solidFill>
                    <w14:schemeClr w14:val="tx1"/>
                  </w14:solidFill>
                </w14:textFill>
              </w:rPr>
              <w:t>25</w:t>
            </w:r>
            <w:r>
              <w:rPr>
                <w:rFonts w:hint="default" w:ascii="Times New Roman" w:hAnsi="Times New Roman" w:eastAsia="仿宋_GB2312" w:cs="Times New Roman"/>
                <w:color w:val="000000" w:themeColor="text1"/>
                <w:szCs w:val="21"/>
                <w14:textFill>
                  <w14:solidFill>
                    <w14:schemeClr w14:val="tx1"/>
                  </w14:solidFill>
                </w14:textFill>
              </w:rPr>
              <w:t>年</w:t>
            </w:r>
            <w:r>
              <w:rPr>
                <w:rFonts w:hint="eastAsia" w:eastAsia="仿宋_GB2312" w:cs="Times New Roman"/>
                <w:color w:val="000000" w:themeColor="text1"/>
                <w:szCs w:val="21"/>
                <w:lang w:eastAsia="zh-CN"/>
                <w14:textFill>
                  <w14:solidFill>
                    <w14:schemeClr w14:val="tx1"/>
                  </w14:solidFill>
                </w14:textFill>
              </w:rPr>
              <w:t>营收</w:t>
            </w:r>
            <w:r>
              <w:rPr>
                <w:rFonts w:hint="default" w:ascii="Times New Roman" w:hAnsi="Times New Roman" w:eastAsia="仿宋_GB2312" w:cs="Times New Roman"/>
                <w:color w:val="000000" w:themeColor="text1"/>
                <w:szCs w:val="21"/>
                <w14:textFill>
                  <w14:solidFill>
                    <w14:schemeClr w14:val="tx1"/>
                  </w14:solidFill>
                </w14:textFill>
              </w:rPr>
              <w:t>、利润、税金以及资产、负债等</w:t>
            </w:r>
            <w:r>
              <w:rPr>
                <w:rFonts w:hint="eastAsia" w:eastAsia="仿宋_GB2312" w:cs="Times New Roman"/>
                <w:color w:val="000000" w:themeColor="text1"/>
                <w:szCs w:val="21"/>
                <w:lang w:eastAsia="zh-CN"/>
                <w14:textFill>
                  <w14:solidFill>
                    <w14:schemeClr w14:val="tx1"/>
                  </w14:solidFill>
                </w14:textFill>
              </w:rPr>
              <w:t>，如为体育场地、场馆类，</w:t>
            </w:r>
            <w:r>
              <w:rPr>
                <w:rFonts w:hint="eastAsia" w:ascii="Times New Roman" w:hAnsi="Times New Roman" w:eastAsia="仿宋_GB2312" w:cs="Times New Roman"/>
                <w:color w:val="000000" w:themeColor="text1"/>
                <w:szCs w:val="21"/>
                <w:lang w:eastAsia="zh-CN"/>
                <w14:textFill>
                  <w14:solidFill>
                    <w14:schemeClr w14:val="tx1"/>
                  </w14:solidFill>
                </w14:textFill>
              </w:rPr>
              <w:t>应</w:t>
            </w:r>
            <w:r>
              <w:rPr>
                <w:rFonts w:hint="eastAsia" w:eastAsia="仿宋_GB2312" w:cs="Times New Roman"/>
                <w:color w:val="000000" w:themeColor="text1"/>
                <w:szCs w:val="21"/>
                <w:lang w:eastAsia="zh-CN"/>
                <w14:textFill>
                  <w14:solidFill>
                    <w14:schemeClr w14:val="tx1"/>
                  </w14:solidFill>
                </w14:textFill>
              </w:rPr>
              <w:t>增加</w:t>
            </w:r>
            <w:r>
              <w:rPr>
                <w:rFonts w:hint="eastAsia" w:ascii="仿宋_GB2312" w:hAnsi="仿宋_GB2312" w:eastAsia="仿宋_GB2312" w:cs="仿宋_GB2312"/>
                <w:color w:val="000000" w:themeColor="text1"/>
                <w:szCs w:val="21"/>
                <w:lang w:val="en-US" w:eastAsia="zh-CN"/>
                <w14:textFill>
                  <w14:solidFill>
                    <w14:schemeClr w14:val="tx1"/>
                  </w14:solidFill>
                </w14:textFill>
              </w:rPr>
              <w:t>2024年、2025年会员数量</w:t>
            </w:r>
            <w:r>
              <w:rPr>
                <w:rFonts w:hint="default" w:ascii="仿宋_GB2312" w:hAnsi="仿宋_GB2312" w:eastAsia="仿宋_GB2312" w:cs="仿宋_GB2312"/>
                <w:color w:val="000000" w:themeColor="text1"/>
                <w:szCs w:val="2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0" w:hRule="atLeast"/>
        </w:trPr>
        <w:tc>
          <w:tcPr>
            <w:tcW w:w="9214" w:type="dxa"/>
            <w:gridSpan w:val="8"/>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项目单位主要业绩和企业荣誉（包括近几年主要业绩、获得专利、参与制定国家或省级行业规范标准、公益能力等）</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9214" w:type="dxa"/>
            <w:gridSpan w:val="8"/>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曾获国家、省、市级荣誉称号：</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b/>
          <w:color w:val="000000" w:themeColor="text1"/>
          <w:szCs w:val="21"/>
          <w14:textFill>
            <w14:solidFill>
              <w14:schemeClr w14:val="tx1"/>
            </w14:solidFill>
          </w14:textFill>
        </w:rPr>
        <w:t>填表说明：</w:t>
      </w:r>
      <w:r>
        <w:rPr>
          <w:rFonts w:hint="default" w:ascii="Times New Roman" w:hAnsi="Times New Roman" w:eastAsia="仿宋_GB2312" w:cs="Times New Roman"/>
          <w:color w:val="000000" w:themeColor="text1"/>
          <w:szCs w:val="21"/>
          <w14:textFill>
            <w14:solidFill>
              <w14:schemeClr w14:val="tx1"/>
            </w14:solidFill>
          </w14:textFill>
        </w:rPr>
        <w:t>申报材料必须包括但不局限于以上要点，表格大小可根据文字篇幅自行调整。</w:t>
      </w:r>
    </w:p>
    <w:p>
      <w:pPr>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br w:type="page"/>
      </w:r>
    </w:p>
    <w:p>
      <w:pPr>
        <w:keepNext w:val="0"/>
        <w:keepLines w:val="0"/>
        <w:pageBreakBefore w:val="0"/>
        <w:widowControl w:val="0"/>
        <w:kinsoku/>
        <w:wordWrap/>
        <w:overflowPunct/>
        <w:topLinePunct w:val="0"/>
        <w:autoSpaceDE/>
        <w:autoSpaceDN/>
        <w:bidi w:val="0"/>
        <w:adjustRightInd/>
        <w:snapToGrid/>
        <w:spacing w:line="440" w:lineRule="exact"/>
        <w:ind w:firstLine="420"/>
        <w:textAlignment w:val="auto"/>
        <w:rPr>
          <w:rFonts w:hint="eastAsia" w:ascii="Times New Roman" w:hAnsi="Times New Roman" w:eastAsia="仿宋_GB2312" w:cs="Times New Roman"/>
          <w:color w:val="000000" w:themeColor="text1"/>
          <w:sz w:val="30"/>
          <w:szCs w:val="30"/>
          <w:lang w:eastAsia="zh-CN"/>
          <w14:textFill>
            <w14:solidFill>
              <w14:schemeClr w14:val="tx1"/>
            </w14:solidFill>
          </w14:textFill>
        </w:rPr>
      </w:pPr>
      <w:r>
        <w:rPr>
          <w:rFonts w:hint="default" w:ascii="Times New Roman" w:hAnsi="Times New Roman" w:eastAsia="仿宋_GB2312" w:cs="Times New Roman"/>
          <w:color w:val="000000" w:themeColor="text1"/>
          <w:sz w:val="30"/>
          <w:szCs w:val="30"/>
          <w14:textFill>
            <w14:solidFill>
              <w14:schemeClr w14:val="tx1"/>
            </w14:solidFill>
          </w14:textFill>
        </w:rPr>
        <w:t>二、项目基本情况</w:t>
      </w:r>
      <w:r>
        <w:rPr>
          <w:rFonts w:hint="eastAsia" w:asciiTheme="minorEastAsia" w:hAnsiTheme="minorEastAsia" w:eastAsiaTheme="minorEastAsia" w:cstheme="minorEastAsia"/>
          <w:b/>
          <w:bCs/>
          <w:color w:val="000000" w:themeColor="text1"/>
          <w:sz w:val="24"/>
          <w:szCs w:val="24"/>
          <w:lang w:eastAsia="zh-CN"/>
          <w14:textFill>
            <w14:solidFill>
              <w14:schemeClr w14:val="tx1"/>
            </w14:solidFill>
          </w14:textFill>
        </w:rPr>
        <w:t>（除体育赛事活动类以外的项目填写）</w:t>
      </w:r>
    </w:p>
    <w:tbl>
      <w:tblPr>
        <w:tblStyle w:val="14"/>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3105"/>
        <w:gridCol w:w="4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5" w:hRule="atLeast"/>
        </w:trPr>
        <w:tc>
          <w:tcPr>
            <w:tcW w:w="127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项目名称</w:t>
            </w:r>
          </w:p>
        </w:tc>
        <w:tc>
          <w:tcPr>
            <w:tcW w:w="793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90" w:hRule="atLeast"/>
        </w:trPr>
        <w:tc>
          <w:tcPr>
            <w:tcW w:w="127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项目类别</w:t>
            </w:r>
          </w:p>
        </w:tc>
        <w:tc>
          <w:tcPr>
            <w:tcW w:w="793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000000" w:themeColor="text1"/>
                <w:highlight w:val="yellow"/>
                <w:lang w:val="en"/>
                <w14:textFill>
                  <w14:solidFill>
                    <w14:schemeClr w14:val="tx1"/>
                  </w14:solidFill>
                </w14:textFill>
              </w:rPr>
            </w:pPr>
            <w:r>
              <w:rPr>
                <w:rFonts w:hint="eastAsia" w:ascii="仿宋_GB2312" w:hAnsi="仿宋_GB2312" w:eastAsia="仿宋_GB2312" w:cs="仿宋_GB2312"/>
                <w:color w:val="000000" w:themeColor="text1"/>
                <w:kern w:val="0"/>
                <w:szCs w:val="21"/>
                <w:lang w:val="en"/>
                <w14:textFill>
                  <w14:solidFill>
                    <w14:schemeClr w14:val="tx1"/>
                  </w14:solidFill>
                </w14:textFill>
              </w:rPr>
              <w:t>□</w:t>
            </w:r>
            <w:r>
              <w:rPr>
                <w:rFonts w:hint="eastAsia" w:ascii="仿宋_GB2312" w:hAnsi="仿宋_GB2312" w:eastAsia="仿宋_GB2312" w:cs="仿宋_GB2312"/>
                <w:color w:val="000000" w:themeColor="text1"/>
                <w:kern w:val="0"/>
                <w:szCs w:val="21"/>
                <w14:textFill>
                  <w14:solidFill>
                    <w14:schemeClr w14:val="tx1"/>
                  </w14:solidFill>
                </w14:textFill>
              </w:rPr>
              <w:t>体育场馆</w:t>
            </w:r>
            <w:r>
              <w:rPr>
                <w:rFonts w:hint="eastAsia" w:ascii="仿宋_GB2312" w:hAnsi="仿宋_GB2312" w:eastAsia="仿宋_GB2312" w:cs="仿宋_GB2312"/>
                <w:color w:val="000000" w:themeColor="text1"/>
                <w:kern w:val="0"/>
                <w:szCs w:val="21"/>
                <w:lang w:eastAsia="zh-CN"/>
                <w14:textFill>
                  <w14:solidFill>
                    <w14:schemeClr w14:val="tx1"/>
                  </w14:solidFill>
                </w14:textFill>
              </w:rPr>
              <w:t>设施建设</w:t>
            </w:r>
            <w:r>
              <w:rPr>
                <w:rFonts w:hint="eastAsia" w:ascii="仿宋_GB2312" w:hAnsi="仿宋_GB2312" w:eastAsia="仿宋_GB2312" w:cs="仿宋_GB2312"/>
                <w:color w:val="000000" w:themeColor="text1"/>
                <w:kern w:val="0"/>
                <w:szCs w:val="21"/>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Cs w:val="21"/>
                <w14:textFill>
                  <w14:solidFill>
                    <w14:schemeClr w14:val="tx1"/>
                  </w14:solidFill>
                </w14:textFill>
              </w:rPr>
              <w:t>□</w:t>
            </w:r>
            <w:r>
              <w:rPr>
                <w:rFonts w:hint="eastAsia" w:ascii="仿宋_GB2312" w:hAnsi="仿宋_GB2312" w:eastAsia="仿宋_GB2312" w:cs="仿宋_GB2312"/>
                <w:color w:val="000000" w:themeColor="text1"/>
                <w:kern w:val="0"/>
                <w:szCs w:val="21"/>
                <w:lang w:eastAsia="zh-CN"/>
                <w14:textFill>
                  <w14:solidFill>
                    <w14:schemeClr w14:val="tx1"/>
                  </w14:solidFill>
                </w14:textFill>
              </w:rPr>
              <w:t>职业体育</w:t>
            </w:r>
            <w:r>
              <w:rPr>
                <w:rFonts w:hint="eastAsia" w:ascii="仿宋_GB2312" w:hAnsi="仿宋_GB2312" w:eastAsia="仿宋_GB2312" w:cs="仿宋_GB2312"/>
                <w:color w:val="000000" w:themeColor="text1"/>
                <w:kern w:val="0"/>
                <w:szCs w:val="21"/>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Cs w:val="21"/>
                <w14:textFill>
                  <w14:solidFill>
                    <w14:schemeClr w14:val="tx1"/>
                  </w14:solidFill>
                </w14:textFill>
              </w:rPr>
              <w:t>□体育</w:t>
            </w:r>
            <w:r>
              <w:rPr>
                <w:rFonts w:hint="eastAsia" w:ascii="仿宋_GB2312" w:hAnsi="仿宋_GB2312" w:eastAsia="仿宋_GB2312" w:cs="仿宋_GB2312"/>
                <w:color w:val="000000" w:themeColor="text1"/>
                <w:kern w:val="0"/>
                <w:szCs w:val="21"/>
                <w:lang w:eastAsia="zh-CN"/>
                <w14:textFill>
                  <w14:solidFill>
                    <w14:schemeClr w14:val="tx1"/>
                  </w14:solidFill>
                </w14:textFill>
              </w:rPr>
              <w:t>类展会</w:t>
            </w:r>
            <w:r>
              <w:rPr>
                <w:rFonts w:hint="eastAsia" w:ascii="仿宋_GB2312" w:hAnsi="仿宋_GB2312" w:eastAsia="仿宋_GB2312" w:cs="仿宋_GB2312"/>
                <w:color w:val="000000" w:themeColor="text1"/>
                <w:kern w:val="0"/>
                <w:szCs w:val="21"/>
                <w14:textFill>
                  <w14:solidFill>
                    <w14:schemeClr w14:val="tx1"/>
                  </w14:solidFill>
                </w14:textFill>
              </w:rPr>
              <w:t xml:space="preserve">  □</w:t>
            </w:r>
            <w:r>
              <w:rPr>
                <w:rFonts w:hint="eastAsia" w:ascii="仿宋_GB2312" w:hAnsi="仿宋_GB2312" w:eastAsia="仿宋_GB2312" w:cs="仿宋_GB2312"/>
                <w:color w:val="000000" w:themeColor="text1"/>
                <w:kern w:val="0"/>
                <w:szCs w:val="21"/>
                <w:lang w:eastAsia="zh-CN"/>
                <w14:textFill>
                  <w14:solidFill>
                    <w14:schemeClr w14:val="tx1"/>
                  </w14:solidFill>
                </w14:textFill>
              </w:rPr>
              <w:t>贷款贴息</w:t>
            </w:r>
            <w:r>
              <w:rPr>
                <w:rFonts w:hint="eastAsia" w:ascii="仿宋_GB2312" w:hAnsi="仿宋_GB2312" w:eastAsia="仿宋_GB2312" w:cs="仿宋_GB2312"/>
                <w:color w:val="000000" w:themeColor="text1"/>
                <w:kern w:val="0"/>
                <w:szCs w:val="21"/>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Cs w:val="21"/>
                <w:lang w:eastAsia="zh-CN"/>
                <w14:textFill>
                  <w14:solidFill>
                    <w14:schemeClr w14:val="tx1"/>
                  </w14:solidFill>
                </w14:textFill>
              </w:rPr>
              <w:t>□</w:t>
            </w:r>
            <w:r>
              <w:rPr>
                <w:rFonts w:hint="eastAsia" w:ascii="仿宋_GB2312" w:hAnsi="仿宋_GB2312" w:eastAsia="仿宋_GB2312" w:cs="仿宋_GB2312"/>
                <w:color w:val="000000" w:themeColor="text1"/>
                <w:kern w:val="0"/>
                <w:szCs w:val="21"/>
                <w14:textFill>
                  <w14:solidFill>
                    <w14:schemeClr w14:val="tx1"/>
                  </w14:solidFill>
                </w14:textFill>
              </w:rPr>
              <w:t>其他（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6" w:hRule="atLeast"/>
        </w:trPr>
        <w:tc>
          <w:tcPr>
            <w:tcW w:w="127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资助分类</w:t>
            </w:r>
          </w:p>
        </w:tc>
        <w:tc>
          <w:tcPr>
            <w:tcW w:w="793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eastAsia="仿宋_GB2312" w:cs="Times New Roman"/>
                <w:color w:val="000000" w:themeColor="text1"/>
                <w:lang w:val="en-US" w:eastAsia="zh-CN"/>
                <w14:textFill>
                  <w14:solidFill>
                    <w14:schemeClr w14:val="tx1"/>
                  </w14:solidFill>
                </w14:textFill>
              </w:rPr>
              <w:t>A</w:t>
            </w:r>
            <w:r>
              <w:rPr>
                <w:rFonts w:hint="default" w:ascii="Times New Roman" w:hAnsi="Times New Roman" w:eastAsia="仿宋_GB2312" w:cs="Times New Roman"/>
                <w:color w:val="000000" w:themeColor="text1"/>
                <w:lang w:val="en-US" w:eastAsia="zh-CN"/>
                <w14:textFill>
                  <w14:solidFill>
                    <w14:schemeClr w14:val="tx1"/>
                  </w14:solidFill>
                </w14:textFill>
              </w:rPr>
              <w:t>.</w:t>
            </w:r>
            <w:r>
              <w:rPr>
                <w:rFonts w:hint="eastAsia" w:ascii="Times New Roman" w:hAnsi="Times New Roman" w:eastAsia="仿宋_GB2312" w:cs="Times New Roman"/>
                <w:color w:val="000000" w:themeColor="text1"/>
                <w:lang w:val="en" w:eastAsia="zh-CN"/>
                <w14:textFill>
                  <w14:solidFill>
                    <w14:schemeClr w14:val="tx1"/>
                  </w14:solidFill>
                </w14:textFill>
              </w:rPr>
              <w:t>支持</w:t>
            </w:r>
            <w:r>
              <w:rPr>
                <w:rFonts w:hint="default" w:ascii="Times New Roman" w:hAnsi="Times New Roman" w:eastAsia="仿宋_GB2312" w:cs="Times New Roman"/>
                <w:color w:val="000000" w:themeColor="text1"/>
                <w14:textFill>
                  <w14:solidFill>
                    <w14:schemeClr w14:val="tx1"/>
                  </w14:solidFill>
                </w14:textFill>
              </w:rPr>
              <w:t xml:space="preserve">   B</w:t>
            </w:r>
            <w:r>
              <w:rPr>
                <w:rFonts w:hint="default" w:ascii="Times New Roman" w:hAnsi="Times New Roman" w:eastAsia="仿宋_GB2312" w:cs="Times New Roman"/>
                <w:color w:val="000000" w:themeColor="text1"/>
                <w:lang w:val="en-US"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贷款贴息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38" w:hRule="atLeast"/>
        </w:trPr>
        <w:tc>
          <w:tcPr>
            <w:tcW w:w="127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项目总投资</w:t>
            </w:r>
          </w:p>
        </w:tc>
        <w:tc>
          <w:tcPr>
            <w:tcW w:w="3105"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u w:val="single"/>
                <w14:textFill>
                  <w14:solidFill>
                    <w14:schemeClr w14:val="tx1"/>
                  </w14:solidFill>
                </w14:textFill>
              </w:rPr>
              <w:t xml:space="preserve">                </w:t>
            </w:r>
            <w:r>
              <w:rPr>
                <w:rFonts w:hint="default" w:ascii="Times New Roman" w:hAnsi="Times New Roman" w:eastAsia="仿宋_GB2312" w:cs="Times New Roman"/>
                <w:color w:val="000000" w:themeColor="text1"/>
                <w14:textFill>
                  <w14:solidFill>
                    <w14:schemeClr w14:val="tx1"/>
                  </w14:solidFill>
                </w14:textFill>
              </w:rPr>
              <w:t>（元）</w:t>
            </w:r>
          </w:p>
        </w:tc>
        <w:tc>
          <w:tcPr>
            <w:tcW w:w="4833"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both"/>
              <w:textAlignment w:val="auto"/>
              <w:rPr>
                <w:rFonts w:hint="eastAsia" w:ascii="Times New Roman" w:hAnsi="Times New Roman" w:eastAsia="仿宋_GB2312" w:cs="Times New Roman"/>
                <w:color w:val="000000" w:themeColor="text1"/>
                <w:u w:val="single"/>
                <w:lang w:eastAsia="zh-CN"/>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项目</w:t>
            </w:r>
            <w:r>
              <w:rPr>
                <w:rFonts w:hint="eastAsia" w:eastAsia="仿宋_GB2312" w:cs="Times New Roman"/>
                <w:color w:val="000000" w:themeColor="text1"/>
                <w:lang w:eastAsia="zh-CN"/>
                <w14:textFill>
                  <w14:solidFill>
                    <w14:schemeClr w14:val="tx1"/>
                  </w14:solidFill>
                </w14:textFill>
              </w:rPr>
              <w:t>建成或实施</w:t>
            </w:r>
            <w:r>
              <w:rPr>
                <w:rFonts w:hint="default" w:ascii="Times New Roman" w:hAnsi="Times New Roman" w:eastAsia="仿宋_GB2312" w:cs="Times New Roman"/>
                <w:color w:val="000000" w:themeColor="text1"/>
                <w14:textFill>
                  <w14:solidFill>
                    <w14:schemeClr w14:val="tx1"/>
                  </w14:solidFill>
                </w14:textFill>
              </w:rPr>
              <w:t>时间</w:t>
            </w:r>
            <w:r>
              <w:rPr>
                <w:rFonts w:hint="eastAsia" w:eastAsia="仿宋_GB2312" w:cs="Times New Roman"/>
                <w:color w:val="000000" w:themeColor="text1"/>
                <w:lang w:eastAsia="zh-CN"/>
                <w14:textFill>
                  <w14:solidFill>
                    <w14:schemeClr w14:val="tx1"/>
                  </w14:solidFill>
                </w14:textFill>
              </w:rPr>
              <w:t>：</w:t>
            </w:r>
            <w:r>
              <w:rPr>
                <w:rFonts w:hint="eastAsia" w:eastAsia="仿宋_GB2312" w:cs="Times New Roman"/>
                <w:color w:val="000000" w:themeColor="text1"/>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Cs w:val="21"/>
                <w14:textFill>
                  <w14:solidFill>
                    <w14:schemeClr w14:val="tx1"/>
                  </w14:solidFill>
                </w14:textFill>
              </w:rPr>
              <w:t xml:space="preserve">年 </w:t>
            </w:r>
            <w:r>
              <w:rPr>
                <w:rFonts w:hint="eastAsia" w:eastAsia="仿宋_GB2312"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Cs w:val="21"/>
                <w14:textFill>
                  <w14:solidFill>
                    <w14:schemeClr w14:val="tx1"/>
                  </w14:solidFill>
                </w14:textFill>
              </w:rPr>
              <w:t>月</w:t>
            </w:r>
            <w:r>
              <w:rPr>
                <w:rFonts w:hint="eastAsia" w:eastAsia="仿宋_GB2312" w:cs="Times New Roman"/>
                <w:color w:val="000000" w:themeColor="text1"/>
                <w:szCs w:val="21"/>
                <w:lang w:eastAsia="zh-CN"/>
                <w14:textFill>
                  <w14:solidFill>
                    <w14:schemeClr w14:val="tx1"/>
                  </w14:solidFill>
                </w14:textFill>
              </w:rPr>
              <w:t>（</w:t>
            </w:r>
            <w:r>
              <w:rPr>
                <w:rFonts w:hint="default" w:ascii="Times New Roman" w:hAnsi="Times New Roman" w:eastAsia="仿宋_GB2312" w:cs="Times New Roman"/>
                <w:color w:val="000000" w:themeColor="text1"/>
                <w:szCs w:val="21"/>
                <w14:textFill>
                  <w14:solidFill>
                    <w14:schemeClr w14:val="tx1"/>
                  </w14:solidFill>
                </w14:textFill>
              </w:rPr>
              <w:t>至</w:t>
            </w:r>
            <w:r>
              <w:rPr>
                <w:rFonts w:hint="eastAsia" w:eastAsia="仿宋_GB2312"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Cs w:val="21"/>
                <w14:textFill>
                  <w14:solidFill>
                    <w14:schemeClr w14:val="tx1"/>
                  </w14:solidFill>
                </w14:textFill>
              </w:rPr>
              <w:t xml:space="preserve"> 年 </w:t>
            </w:r>
            <w:r>
              <w:rPr>
                <w:rFonts w:hint="eastAsia" w:eastAsia="仿宋_GB2312" w:cs="Times New Roman"/>
                <w:color w:val="000000" w:themeColor="text1"/>
                <w:szCs w:val="21"/>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Cs w:val="21"/>
                <w14:textFill>
                  <w14:solidFill>
                    <w14:schemeClr w14:val="tx1"/>
                  </w14:solidFill>
                </w14:textFill>
              </w:rPr>
              <w:t xml:space="preserve"> 月</w:t>
            </w:r>
            <w:r>
              <w:rPr>
                <w:rFonts w:hint="eastAsia" w:eastAsia="仿宋_GB2312" w:cs="Times New Roman"/>
                <w:color w:val="000000" w:themeColor="text1"/>
                <w:szCs w:val="21"/>
                <w:lang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943" w:hRule="atLeast"/>
        </w:trPr>
        <w:tc>
          <w:tcPr>
            <w:tcW w:w="1276" w:type="dxa"/>
            <w:vAlign w:val="center"/>
          </w:tcPr>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项目是否已获得市级财政其他</w:t>
            </w:r>
            <w:r>
              <w:rPr>
                <w:rFonts w:hint="default" w:ascii="Times New Roman" w:hAnsi="Times New Roman" w:eastAsia="仿宋_GB2312" w:cs="Times New Roman"/>
                <w:color w:val="000000" w:themeColor="text1"/>
                <w:lang w:eastAsia="zh-CN"/>
                <w14:textFill>
                  <w14:solidFill>
                    <w14:schemeClr w14:val="tx1"/>
                  </w14:solidFill>
                </w14:textFill>
              </w:rPr>
              <w:t>专项</w:t>
            </w:r>
            <w:r>
              <w:rPr>
                <w:rFonts w:hint="default" w:ascii="Times New Roman" w:hAnsi="Times New Roman" w:eastAsia="仿宋_GB2312" w:cs="Times New Roman"/>
                <w:color w:val="000000" w:themeColor="text1"/>
                <w14:textFill>
                  <w14:solidFill>
                    <w14:schemeClr w14:val="tx1"/>
                  </w14:solidFill>
                </w14:textFill>
              </w:rPr>
              <w:t>资金支持</w:t>
            </w:r>
          </w:p>
        </w:tc>
        <w:tc>
          <w:tcPr>
            <w:tcW w:w="7938" w:type="dxa"/>
            <w:gridSpan w:val="2"/>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w:t>
            </w:r>
            <w:r>
              <w:rPr>
                <w:rFonts w:hint="eastAsia" w:ascii="仿宋_GB2312" w:hAnsi="仿宋_GB2312" w:eastAsia="仿宋_GB2312" w:cs="仿宋_GB2312"/>
                <w:color w:val="000000" w:themeColor="text1"/>
                <w14:textFill>
                  <w14:solidFill>
                    <w14:schemeClr w14:val="tx1"/>
                  </w14:solidFill>
                </w14:textFill>
              </w:rPr>
              <w:t>否</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000000" w:themeColor="text1"/>
                <w:u w:val="single"/>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w:t>
            </w:r>
            <w:r>
              <w:rPr>
                <w:rFonts w:hint="eastAsia" w:ascii="仿宋_GB2312" w:hAnsi="仿宋_GB2312" w:eastAsia="仿宋_GB2312" w:cs="仿宋_GB2312"/>
                <w:color w:val="000000" w:themeColor="text1"/>
                <w14:textFill>
                  <w14:solidFill>
                    <w14:schemeClr w14:val="tx1"/>
                  </w14:solidFill>
                </w14:textFill>
              </w:rPr>
              <w:t>是：</w:t>
            </w:r>
            <w:r>
              <w:rPr>
                <w:rFonts w:hint="eastAsia" w:ascii="仿宋_GB2312" w:hAnsi="仿宋_GB2312" w:eastAsia="仿宋_GB2312" w:cs="仿宋_GB2312"/>
                <w:color w:val="000000" w:themeColor="text1"/>
                <w:u w:val="single"/>
                <w14:textFill>
                  <w14:solidFill>
                    <w14:schemeClr w14:val="tx1"/>
                  </w14:solidFill>
                </w14:textFill>
              </w:rPr>
              <w:t xml:space="preserve">                    （专项资金名称）</w:t>
            </w:r>
          </w:p>
          <w:p>
            <w:pPr>
              <w:keepNext w:val="0"/>
              <w:keepLines w:val="0"/>
              <w:pageBreakBefore w:val="0"/>
              <w:widowControl w:val="0"/>
              <w:kinsoku/>
              <w:wordWrap/>
              <w:overflowPunct/>
              <w:topLinePunct w:val="0"/>
              <w:autoSpaceDE/>
              <w:autoSpaceDN/>
              <w:bidi w:val="0"/>
              <w:adjustRightInd/>
              <w:snapToGrid/>
              <w:spacing w:line="440" w:lineRule="exact"/>
              <w:ind w:firstLine="630" w:firstLineChars="300"/>
              <w:textAlignment w:val="auto"/>
              <w:rPr>
                <w:rFonts w:hint="default" w:ascii="Times New Roman" w:hAnsi="Times New Roman" w:eastAsia="仿宋_GB2312" w:cs="Times New Roman"/>
                <w:color w:val="000000" w:themeColor="text1"/>
                <w14:textFill>
                  <w14:solidFill>
                    <w14:schemeClr w14:val="tx1"/>
                  </w14:solidFill>
                </w14:textFill>
              </w:rPr>
            </w:pPr>
            <w:r>
              <w:rPr>
                <w:rFonts w:hint="eastAsia" w:ascii="仿宋_GB2312" w:hAnsi="仿宋_GB2312" w:eastAsia="仿宋_GB2312" w:cs="仿宋_GB2312"/>
                <w:color w:val="000000" w:themeColor="text1"/>
                <w:u w:val="single"/>
                <w14:textFill>
                  <w14:solidFill>
                    <w14:schemeClr w14:val="tx1"/>
                  </w14:solidFill>
                </w14:textFill>
              </w:rPr>
              <w:t xml:space="preserve">                            （额度）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0" w:hRule="atLeast"/>
        </w:trPr>
        <w:tc>
          <w:tcPr>
            <w:tcW w:w="9214" w:type="dxa"/>
            <w:gridSpan w:val="3"/>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项目概况（包括项目简介、内涵、规模、费用决算、项目周期、当地政策保障情况、经营管理团队或科技等专业人才保障情况、项目管理体制、运营机制、管理服务能力等）</w:t>
            </w:r>
          </w:p>
          <w:p>
            <w:pPr>
              <w:keepNext w:val="0"/>
              <w:keepLines w:val="0"/>
              <w:pageBreakBefore w:val="0"/>
              <w:widowControl w:val="0"/>
              <w:tabs>
                <w:tab w:val="left" w:pos="540"/>
              </w:tabs>
              <w:kinsoku/>
              <w:wordWrap/>
              <w:overflowPunct/>
              <w:topLinePunct w:val="0"/>
              <w:autoSpaceDE/>
              <w:autoSpaceDN/>
              <w:bidi w:val="0"/>
              <w:adjustRightInd/>
              <w:snapToGrid/>
              <w:spacing w:line="440" w:lineRule="exact"/>
              <w:jc w:val="left"/>
              <w:textAlignment w:val="auto"/>
              <w:rPr>
                <w:rFonts w:hint="default"/>
              </w:rPr>
            </w:pPr>
          </w:p>
          <w:p>
            <w:pPr>
              <w:keepNext w:val="0"/>
              <w:keepLines w:val="0"/>
              <w:pageBreakBefore w:val="0"/>
              <w:widowControl w:val="0"/>
              <w:kinsoku/>
              <w:wordWrap/>
              <w:overflowPunct/>
              <w:topLinePunct w:val="0"/>
              <w:autoSpaceDE/>
              <w:autoSpaceDN/>
              <w:bidi w:val="0"/>
              <w:adjustRightInd/>
              <w:snapToGrid/>
              <w:spacing w:line="440" w:lineRule="exact"/>
              <w:ind w:firstLine="630" w:firstLineChars="300"/>
              <w:textAlignment w:val="auto"/>
              <w:rPr>
                <w:rFonts w:hint="eastAsia"/>
              </w:rPr>
            </w:pPr>
          </w:p>
          <w:p>
            <w:pPr>
              <w:pStyle w:val="2"/>
              <w:rPr>
                <w:rFonts w:hint="eastAsia"/>
              </w:rPr>
            </w:pPr>
          </w:p>
          <w:p>
            <w:pPr>
              <w:pStyle w:val="2"/>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553" w:hRule="atLeast"/>
        </w:trPr>
        <w:tc>
          <w:tcPr>
            <w:tcW w:w="9214" w:type="dxa"/>
            <w:gridSpan w:val="3"/>
            <w:vAlign w:val="top"/>
          </w:tcPr>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color w:val="000000" w:themeColor="text1"/>
                <w:szCs w:val="21"/>
                <w14:textFill>
                  <w14:solidFill>
                    <w14:schemeClr w14:val="tx1"/>
                  </w14:solidFill>
                </w14:textFill>
              </w:rPr>
              <w:t>项目创新性和示范性（包括</w:t>
            </w:r>
            <w:r>
              <w:rPr>
                <w:rFonts w:hint="eastAsia" w:ascii="Times New Roman" w:hAnsi="Times New Roman" w:eastAsia="仿宋_GB2312" w:cs="Times New Roman"/>
                <w:color w:val="000000" w:themeColor="text1"/>
                <w:szCs w:val="21"/>
                <w:lang w:eastAsia="zh-CN"/>
                <w14:textFill>
                  <w14:solidFill>
                    <w14:schemeClr w14:val="tx1"/>
                  </w14:solidFill>
                </w14:textFill>
              </w:rPr>
              <w:t>创意</w:t>
            </w:r>
            <w:r>
              <w:rPr>
                <w:rFonts w:hint="default" w:ascii="Times New Roman" w:hAnsi="Times New Roman" w:eastAsia="仿宋_GB2312" w:cs="Times New Roman"/>
                <w:color w:val="000000" w:themeColor="text1"/>
                <w:szCs w:val="21"/>
                <w14:textFill>
                  <w14:solidFill>
                    <w14:schemeClr w14:val="tx1"/>
                  </w14:solidFill>
                </w14:textFill>
              </w:rPr>
              <w:t>情况、高新技术的应用、自主品牌的打造、突破产业原有发展模式创新发展情况，对地方体育资源的利用情况、在地区与行业的地位、产业竞争力，能体现项目实施对推动地方产业发展的相关材料等）</w:t>
            </w:r>
          </w:p>
          <w:p>
            <w:pPr>
              <w:keepNext w:val="0"/>
              <w:keepLines w:val="0"/>
              <w:pageBreakBefore w:val="0"/>
              <w:widowControl w:val="0"/>
              <w:kinsoku/>
              <w:wordWrap/>
              <w:overflowPunct/>
              <w:topLinePunct w:val="0"/>
              <w:autoSpaceDE/>
              <w:autoSpaceDN/>
              <w:bidi w:val="0"/>
              <w:adjustRightInd/>
              <w:snapToGrid/>
              <w:spacing w:line="440" w:lineRule="exact"/>
              <w:ind w:firstLine="630" w:firstLineChars="300"/>
              <w:textAlignment w:val="auto"/>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rPr>
                <w:rFonts w:hint="eastAsia"/>
              </w:rPr>
            </w:pPr>
          </w:p>
        </w:tc>
      </w:tr>
    </w:tbl>
    <w:p>
      <w:pPr>
        <w:keepNext w:val="0"/>
        <w:keepLines w:val="0"/>
        <w:pageBreakBefore w:val="0"/>
        <w:widowControl w:val="0"/>
        <w:kinsoku/>
        <w:wordWrap/>
        <w:overflowPunct/>
        <w:topLinePunct w:val="0"/>
        <w:autoSpaceDE/>
        <w:autoSpaceDN/>
        <w:bidi w:val="0"/>
        <w:adjustRightInd/>
        <w:snapToGrid/>
        <w:spacing w:line="440" w:lineRule="exact"/>
        <w:ind w:firstLine="421" w:firstLineChars="200"/>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b/>
          <w:color w:val="000000" w:themeColor="text1"/>
          <w:szCs w:val="21"/>
          <w14:textFill>
            <w14:solidFill>
              <w14:schemeClr w14:val="tx1"/>
            </w14:solidFill>
          </w14:textFill>
        </w:rPr>
        <w:t>填表说明：</w:t>
      </w:r>
      <w:r>
        <w:rPr>
          <w:rFonts w:hint="default" w:ascii="Times New Roman" w:hAnsi="Times New Roman" w:eastAsia="仿宋_GB2312" w:cs="Times New Roman"/>
          <w:bCs/>
          <w:color w:val="000000" w:themeColor="text1"/>
          <w14:textFill>
            <w14:solidFill>
              <w14:schemeClr w14:val="tx1"/>
            </w14:solidFill>
          </w14:textFill>
        </w:rPr>
        <w:t>1.</w:t>
      </w:r>
      <w:r>
        <w:rPr>
          <w:rFonts w:hint="default" w:ascii="Times New Roman" w:hAnsi="Times New Roman" w:eastAsia="仿宋_GB2312" w:cs="Times New Roman"/>
          <w:color w:val="000000" w:themeColor="text1"/>
          <w14:textFill>
            <w14:solidFill>
              <w14:schemeClr w14:val="tx1"/>
            </w14:solidFill>
          </w14:textFill>
        </w:rPr>
        <w:t>有选择项的栏目，请直接在所选项前的空格处打“√”</w:t>
      </w:r>
      <w:r>
        <w:rPr>
          <w:rFonts w:hint="default" w:ascii="Times New Roman" w:hAnsi="Times New Roman" w:eastAsia="仿宋_GB2312" w:cs="Times New Roman"/>
          <w:color w:val="000000" w:themeColor="text1"/>
          <w:lang w:eastAsia="zh-CN"/>
          <w14:textFill>
            <w14:solidFill>
              <w14:schemeClr w14:val="tx1"/>
            </w14:solidFill>
          </w14:textFill>
        </w:rPr>
        <w:t>；</w:t>
      </w:r>
      <w:r>
        <w:rPr>
          <w:rFonts w:hint="default" w:ascii="Times New Roman" w:hAnsi="Times New Roman" w:eastAsia="仿宋_GB2312" w:cs="Times New Roman"/>
          <w:color w:val="000000" w:themeColor="text1"/>
          <w14:textFill>
            <w14:solidFill>
              <w14:schemeClr w14:val="tx1"/>
            </w14:solidFill>
          </w14:textFill>
        </w:rPr>
        <w:t>2.以上空白处必须填写。</w:t>
      </w:r>
    </w:p>
    <w:p>
      <w:pPr>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br w:type="page"/>
      </w:r>
    </w:p>
    <w:tbl>
      <w:tblPr>
        <w:tblStyle w:val="14"/>
        <w:tblW w:w="9214" w:type="dxa"/>
        <w:tblInd w:w="-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43" w:hRule="atLeast"/>
        </w:trPr>
        <w:tc>
          <w:tcPr>
            <w:tcW w:w="9214" w:type="dxa"/>
            <w:shd w:val="clear" w:color="auto" w:fill="auto"/>
          </w:tcPr>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b/>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项目绩效评估（包括项目的市场前景、成长性、经济和社会效益分析、项目实施后收入、利润、税金、吸纳就业人员、品牌影响、社会声誉、</w:t>
            </w:r>
            <w:r>
              <w:rPr>
                <w:rFonts w:hint="eastAsia" w:ascii="Times New Roman" w:hAnsi="Times New Roman" w:eastAsia="仿宋_GB2312" w:cs="Times New Roman"/>
                <w:b/>
                <w:bCs/>
                <w:color w:val="000000" w:themeColor="text1"/>
                <w:lang w:eastAsia="zh-CN"/>
                <w14:textFill>
                  <w14:solidFill>
                    <w14:schemeClr w14:val="tx1"/>
                  </w14:solidFill>
                </w14:textFill>
              </w:rPr>
              <w:t>拉动地方消费</w:t>
            </w:r>
            <w:r>
              <w:rPr>
                <w:rFonts w:hint="eastAsia" w:eastAsia="仿宋_GB2312" w:cs="Times New Roman"/>
                <w:color w:val="000000" w:themeColor="text1"/>
                <w:szCs w:val="21"/>
                <w:lang w:eastAsia="zh-CN"/>
                <w14:textFill>
                  <w14:solidFill>
                    <w14:schemeClr w14:val="tx1"/>
                  </w14:solidFill>
                </w14:textFill>
              </w:rPr>
              <w:t>和</w:t>
            </w:r>
            <w:r>
              <w:rPr>
                <w:rFonts w:hint="default" w:ascii="Times New Roman" w:hAnsi="Times New Roman" w:eastAsia="仿宋_GB2312" w:cs="Times New Roman"/>
                <w:color w:val="000000" w:themeColor="text1"/>
                <w14:textFill>
                  <w14:solidFill>
                    <w14:schemeClr w14:val="tx1"/>
                  </w14:solidFill>
                </w14:textFill>
              </w:rPr>
              <w:t>带动行业发展情况、风险分析与控制等）</w:t>
            </w:r>
          </w:p>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p>
          <w:p>
            <w:pPr>
              <w:pStyle w:val="2"/>
              <w:rPr>
                <w:rFonts w:hint="default" w:ascii="Times New Roman" w:hAnsi="Times New Roman" w:eastAsia="仿宋_GB2312" w:cs="Times New Roman"/>
                <w:color w:val="000000" w:themeColor="text1"/>
                <w14:textFill>
                  <w14:solidFill>
                    <w14:schemeClr w14:val="tx1"/>
                  </w14:solidFill>
                </w14:textFill>
              </w:rPr>
            </w:pPr>
          </w:p>
          <w:p>
            <w:pPr>
              <w:pStyle w:val="2"/>
              <w:rPr>
                <w:rFonts w:hint="default" w:ascii="Times New Roman" w:hAnsi="Times New Roman" w:eastAsia="仿宋_GB2312" w:cs="Times New Roman"/>
                <w:color w:val="000000" w:themeColor="text1"/>
                <w14:textFill>
                  <w14:solidFill>
                    <w14:schemeClr w14:val="tx1"/>
                  </w14:solidFill>
                </w14:textFill>
              </w:rPr>
            </w:pPr>
          </w:p>
          <w:p>
            <w:pPr>
              <w:pStyle w:val="2"/>
              <w:rPr>
                <w:rFonts w:hint="default" w:ascii="Times New Roman" w:hAnsi="Times New Roman" w:eastAsia="仿宋_GB2312" w:cs="Times New Roman"/>
                <w:color w:val="000000" w:themeColor="text1"/>
                <w14:textFill>
                  <w14:solidFill>
                    <w14:schemeClr w14:val="tx1"/>
                  </w14:solidFill>
                </w14:textFill>
              </w:rPr>
            </w:pPr>
          </w:p>
          <w:p>
            <w:pPr>
              <w:pStyle w:val="2"/>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p>
        </w:tc>
      </w:tr>
    </w:tbl>
    <w:p>
      <w:pPr>
        <w:keepNext w:val="0"/>
        <w:keepLines w:val="0"/>
        <w:pageBreakBefore w:val="0"/>
        <w:widowControl w:val="0"/>
        <w:tabs>
          <w:tab w:val="left" w:pos="540"/>
        </w:tabs>
        <w:kinsoku/>
        <w:wordWrap/>
        <w:overflowPunct/>
        <w:topLinePunct w:val="0"/>
        <w:autoSpaceDE/>
        <w:autoSpaceDN/>
        <w:bidi w:val="0"/>
        <w:adjustRightInd/>
        <w:snapToGrid/>
        <w:spacing w:line="440" w:lineRule="exact"/>
        <w:ind w:firstLine="421" w:firstLineChars="200"/>
        <w:textAlignment w:val="auto"/>
        <w:rPr>
          <w:rFonts w:hint="default" w:ascii="Times New Roman" w:hAnsi="Times New Roman" w:eastAsia="仿宋_GB2312" w:cs="Times New Roman"/>
          <w:color w:val="000000" w:themeColor="text1"/>
          <w:szCs w:val="21"/>
          <w14:textFill>
            <w14:solidFill>
              <w14:schemeClr w14:val="tx1"/>
            </w14:solidFill>
          </w14:textFill>
        </w:rPr>
      </w:pPr>
      <w:r>
        <w:rPr>
          <w:rFonts w:hint="default" w:ascii="Times New Roman" w:hAnsi="Times New Roman" w:eastAsia="仿宋_GB2312" w:cs="Times New Roman"/>
          <w:b/>
          <w:color w:val="000000" w:themeColor="text1"/>
          <w14:textFill>
            <w14:solidFill>
              <w14:schemeClr w14:val="tx1"/>
            </w14:solidFill>
          </w14:textFill>
        </w:rPr>
        <w:t>填表说明：</w:t>
      </w:r>
      <w:r>
        <w:rPr>
          <w:rFonts w:hint="default" w:ascii="Times New Roman" w:hAnsi="Times New Roman" w:eastAsia="仿宋_GB2312" w:cs="Times New Roman"/>
          <w:color w:val="000000" w:themeColor="text1"/>
          <w:szCs w:val="21"/>
          <w14:textFill>
            <w14:solidFill>
              <w14:schemeClr w14:val="tx1"/>
            </w14:solidFill>
          </w14:textFill>
        </w:rPr>
        <w:t>申报材料必须包括但不局限于以上要点，表格大小可根据文字篇幅自行调整。</w:t>
      </w:r>
    </w:p>
    <w:p>
      <w:pPr>
        <w:pStyle w:val="2"/>
        <w:rPr>
          <w:rFonts w:hint="default"/>
        </w:rPr>
      </w:pPr>
    </w:p>
    <w:tbl>
      <w:tblPr>
        <w:tblStyle w:val="14"/>
        <w:tblW w:w="9214" w:type="dxa"/>
        <w:tblInd w:w="-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21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72" w:hRule="atLeast"/>
        </w:trPr>
        <w:tc>
          <w:tcPr>
            <w:tcW w:w="9214" w:type="dxa"/>
          </w:tcPr>
          <w:p>
            <w:pPr>
              <w:spacing w:line="400" w:lineRule="exact"/>
              <w:rPr>
                <w:rFonts w:ascii="方正黑体_GBK" w:hAnsi="Calibri" w:eastAsia="方正黑体_GBK"/>
                <w:sz w:val="24"/>
                <w:szCs w:val="24"/>
              </w:rPr>
            </w:pPr>
            <w:r>
              <w:rPr>
                <w:rFonts w:hint="eastAsia" w:ascii="方正黑体_GBK" w:eastAsia="方正黑体_GBK"/>
                <w:sz w:val="24"/>
                <w:szCs w:val="24"/>
                <w:lang w:eastAsia="zh-CN"/>
              </w:rPr>
              <w:t>区级</w:t>
            </w:r>
            <w:r>
              <w:rPr>
                <w:rFonts w:hint="eastAsia" w:ascii="方正黑体_GBK" w:hAnsi="Times New Roman" w:eastAsia="方正黑体_GBK"/>
                <w:sz w:val="24"/>
                <w:szCs w:val="24"/>
              </w:rPr>
              <w:t>体育</w:t>
            </w:r>
            <w:r>
              <w:rPr>
                <w:rFonts w:hint="eastAsia" w:ascii="方正黑体_GBK" w:eastAsia="方正黑体_GBK"/>
                <w:sz w:val="24"/>
                <w:szCs w:val="24"/>
                <w:lang w:eastAsia="zh-CN"/>
              </w:rPr>
              <w:t>部门</w:t>
            </w:r>
            <w:r>
              <w:rPr>
                <w:rFonts w:hint="eastAsia" w:ascii="方正黑体_GBK" w:hAnsi="Times New Roman" w:eastAsia="方正黑体_GBK"/>
                <w:sz w:val="24"/>
                <w:szCs w:val="24"/>
              </w:rPr>
              <w:t>意见：</w:t>
            </w:r>
          </w:p>
          <w:p>
            <w:pPr>
              <w:keepNext w:val="0"/>
              <w:keepLines w:val="0"/>
              <w:pageBreakBefore w:val="0"/>
              <w:widowControl w:val="0"/>
              <w:tabs>
                <w:tab w:val="left" w:pos="540"/>
              </w:tabs>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14:textFill>
                  <w14:solidFill>
                    <w14:schemeClr w14:val="tx1"/>
                  </w14:solidFill>
                </w14:textFill>
              </w:rPr>
            </w:pPr>
          </w:p>
          <w:p>
            <w:pPr>
              <w:pStyle w:val="2"/>
              <w:rPr>
                <w:rFonts w:hint="default" w:ascii="Times New Roman" w:hAnsi="Times New Roman" w:eastAsia="仿宋_GB2312" w:cs="Times New Roman"/>
                <w:color w:val="000000" w:themeColor="text1"/>
                <w14:textFill>
                  <w14:solidFill>
                    <w14:schemeClr w14:val="tx1"/>
                  </w14:solidFill>
                </w14:textFill>
              </w:rPr>
            </w:pPr>
          </w:p>
          <w:p>
            <w:pPr>
              <w:pStyle w:val="2"/>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440" w:lineRule="exact"/>
              <w:ind w:firstLine="420"/>
              <w:jc w:val="left"/>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 xml:space="preserve">                                                公    章 （体育部门）</w:t>
            </w:r>
          </w:p>
          <w:p>
            <w:pPr>
              <w:keepNext w:val="0"/>
              <w:keepLines w:val="0"/>
              <w:pageBreakBefore w:val="0"/>
              <w:widowControl w:val="0"/>
              <w:kinsoku/>
              <w:wordWrap/>
              <w:overflowPunct/>
              <w:topLinePunct w:val="0"/>
              <w:autoSpaceDE/>
              <w:autoSpaceDN/>
              <w:bidi w:val="0"/>
              <w:adjustRightInd/>
              <w:snapToGrid/>
              <w:spacing w:line="440" w:lineRule="exact"/>
              <w:ind w:firstLine="1260" w:firstLineChars="600"/>
              <w:jc w:val="left"/>
              <w:textAlignment w:val="auto"/>
              <w:rPr>
                <w:rFonts w:hint="default" w:ascii="Times New Roman" w:hAnsi="Times New Roman" w:eastAsia="仿宋_GB2312" w:cs="Times New Roman"/>
                <w:color w:val="000000" w:themeColor="text1"/>
                <w14:textFill>
                  <w14:solidFill>
                    <w14:schemeClr w14:val="tx1"/>
                  </w14:solidFill>
                </w14:textFill>
              </w:rPr>
            </w:pPr>
            <w:r>
              <w:rPr>
                <w:rFonts w:hint="default" w:ascii="Times New Roman" w:hAnsi="Times New Roman" w:eastAsia="仿宋_GB2312" w:cs="Times New Roman"/>
                <w:color w:val="000000" w:themeColor="text1"/>
                <w14:textFill>
                  <w14:solidFill>
                    <w14:schemeClr w14:val="tx1"/>
                  </w14:solidFill>
                </w14:textFill>
              </w:rPr>
              <w:t xml:space="preserve">                                           年   月   日      </w:t>
            </w:r>
          </w:p>
          <w:p>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default" w:ascii="Times New Roman" w:hAnsi="Times New Roman" w:eastAsia="仿宋_GB2312" w:cs="Times New Roman"/>
                <w:color w:val="000000" w:themeColor="text1"/>
                <w14:textFill>
                  <w14:solidFill>
                    <w14:schemeClr w14:val="tx1"/>
                  </w14:solidFill>
                </w14:textFill>
              </w:rPr>
            </w:pPr>
          </w:p>
        </w:tc>
      </w:tr>
    </w:tbl>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p>
    <w:p>
      <w:pPr>
        <w:rPr>
          <w:rFonts w:ascii="方正黑体_GBK" w:eastAsia="方正黑体_GBK"/>
          <w:szCs w:val="32"/>
        </w:rPr>
      </w:pPr>
      <w:r>
        <w:rPr>
          <w:rFonts w:hint="default" w:ascii="Times New Roman" w:hAnsi="Times New Roman" w:eastAsia="仿宋_GB2312" w:cs="Times New Roman"/>
          <w:color w:val="000000" w:themeColor="text1"/>
          <w:sz w:val="32"/>
          <w:szCs w:val="32"/>
          <w14:textFill>
            <w14:solidFill>
              <w14:schemeClr w14:val="tx1"/>
            </w14:solidFill>
          </w14:textFill>
        </w:rPr>
        <w:br w:type="page"/>
      </w:r>
      <w:r>
        <w:rPr>
          <w:rFonts w:hint="default" w:ascii="Times New Roman" w:hAnsi="Times New Roman" w:eastAsia="仿宋_GB2312" w:cs="Times New Roman"/>
          <w:color w:val="000000" w:themeColor="text1"/>
          <w:sz w:val="32"/>
          <w:szCs w:val="32"/>
          <w14:textFill>
            <w14:solidFill>
              <w14:schemeClr w14:val="tx1"/>
            </w14:solidFill>
          </w14:textFill>
        </w:rPr>
        <w:t>附件</w:t>
      </w:r>
      <w:r>
        <w:rPr>
          <w:rFonts w:hint="eastAsia" w:eastAsia="仿宋_GB2312" w:cs="Times New Roman"/>
          <w:color w:val="000000" w:themeColor="text1"/>
          <w:sz w:val="32"/>
          <w:szCs w:val="32"/>
          <w:lang w:val="en-US" w:eastAsia="zh-CN"/>
          <w14:textFill>
            <w14:solidFill>
              <w14:schemeClr w14:val="tx1"/>
            </w14:solidFill>
          </w14:textFill>
        </w:rPr>
        <w:t>5</w:t>
      </w:r>
      <w:r>
        <w:rPr>
          <w:rFonts w:hint="default" w:ascii="Times New Roman" w:hAnsi="Times New Roman" w:eastAsia="仿宋_GB2312" w:cs="Times New Roman"/>
          <w:color w:val="000000" w:themeColor="text1"/>
          <w:sz w:val="32"/>
          <w:szCs w:val="32"/>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_GBK" w:eastAsia="方正小标宋_GBK"/>
          <w:sz w:val="36"/>
          <w:szCs w:val="36"/>
          <w:lang w:eastAsia="zh-CN"/>
        </w:rPr>
      </w:pPr>
      <w:r>
        <w:rPr>
          <w:rFonts w:hint="eastAsia" w:ascii="方正小标宋_GBK" w:eastAsia="方正小标宋_GBK"/>
          <w:sz w:val="36"/>
          <w:szCs w:val="36"/>
          <w:lang w:eastAsia="zh-CN"/>
        </w:rPr>
        <w:t>体育赛事活动</w:t>
      </w:r>
      <w:r>
        <w:rPr>
          <w:rFonts w:hint="default" w:ascii="方正小标宋_GBK" w:eastAsia="方正小标宋_GBK"/>
          <w:sz w:val="36"/>
          <w:szCs w:val="36"/>
        </w:rPr>
        <w:t>基本情况</w:t>
      </w:r>
      <w:r>
        <w:rPr>
          <w:rFonts w:hint="eastAsia" w:ascii="方正小标宋_GBK" w:eastAsia="方正小标宋_GBK"/>
          <w:sz w:val="36"/>
          <w:szCs w:val="36"/>
          <w:lang w:eastAsia="zh-CN"/>
        </w:rPr>
        <w:t>表</w:t>
      </w:r>
    </w:p>
    <w:tbl>
      <w:tblPr>
        <w:tblStyle w:val="15"/>
        <w:tblW w:w="9110"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09"/>
        <w:gridCol w:w="1843"/>
        <w:gridCol w:w="298"/>
        <w:gridCol w:w="2190"/>
        <w:gridCol w:w="2970"/>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6" w:hRule="exac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赛事名称</w:t>
            </w:r>
          </w:p>
        </w:tc>
        <w:tc>
          <w:tcPr>
            <w:tcW w:w="7301" w:type="dxa"/>
            <w:gridSpan w:val="4"/>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6" w:hRule="exac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举办时间</w:t>
            </w:r>
          </w:p>
        </w:tc>
        <w:tc>
          <w:tcPr>
            <w:tcW w:w="2141" w:type="dxa"/>
            <w:gridSpan w:val="2"/>
            <w:vAlign w:val="center"/>
          </w:tcPr>
          <w:p>
            <w:pPr>
              <w:spacing w:line="400" w:lineRule="exact"/>
              <w:rPr>
                <w:rFonts w:hint="eastAsia" w:ascii="仿宋_GB2312" w:hAnsi="仿宋_GB2312" w:eastAsia="仿宋_GB2312" w:cs="仿宋_GB2312"/>
                <w:sz w:val="24"/>
                <w:szCs w:val="24"/>
              </w:rPr>
            </w:pPr>
          </w:p>
        </w:tc>
        <w:tc>
          <w:tcPr>
            <w:tcW w:w="2190"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举办地点（市</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区）具体到场馆</w:t>
            </w:r>
          </w:p>
          <w:p>
            <w:pPr>
              <w:pStyle w:val="2"/>
              <w:ind w:left="624" w:firstLine="464"/>
              <w:rPr>
                <w:rFonts w:hint="eastAsia" w:ascii="仿宋_GB2312" w:hAnsi="仿宋_GB2312" w:eastAsia="仿宋_GB2312" w:cs="仿宋_GB2312"/>
                <w:sz w:val="24"/>
                <w:szCs w:val="24"/>
              </w:rPr>
            </w:pPr>
          </w:p>
        </w:tc>
        <w:tc>
          <w:tcPr>
            <w:tcW w:w="2970" w:type="dxa"/>
            <w:vAlign w:val="center"/>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6" w:hRule="exac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主办单位</w:t>
            </w:r>
          </w:p>
        </w:tc>
        <w:tc>
          <w:tcPr>
            <w:tcW w:w="7301" w:type="dxa"/>
            <w:gridSpan w:val="4"/>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646" w:hRule="exac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承办单位</w:t>
            </w:r>
          </w:p>
        </w:tc>
        <w:tc>
          <w:tcPr>
            <w:tcW w:w="7301" w:type="dxa"/>
            <w:gridSpan w:val="4"/>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6" w:hRule="exac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协办单位</w:t>
            </w:r>
          </w:p>
        </w:tc>
        <w:tc>
          <w:tcPr>
            <w:tcW w:w="7301" w:type="dxa"/>
            <w:gridSpan w:val="4"/>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46" w:hRule="exac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指导单位</w:t>
            </w:r>
          </w:p>
        </w:tc>
        <w:tc>
          <w:tcPr>
            <w:tcW w:w="7301" w:type="dxa"/>
            <w:gridSpan w:val="4"/>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申请单位</w:t>
            </w:r>
          </w:p>
        </w:tc>
        <w:tc>
          <w:tcPr>
            <w:tcW w:w="7301" w:type="dxa"/>
            <w:gridSpan w:val="4"/>
          </w:tcPr>
          <w:p>
            <w:pPr>
              <w:spacing w:line="400" w:lineRule="exact"/>
              <w:rPr>
                <w:rFonts w:hint="eastAsia" w:ascii="仿宋_GB2312" w:hAnsi="仿宋_GB2312" w:eastAsia="仿宋_GB2312" w:cs="仿宋_GB2312"/>
                <w:sz w:val="24"/>
                <w:szCs w:val="24"/>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6" w:hRule="atLeast"/>
          <w:jc w:val="center"/>
        </w:trPr>
        <w:tc>
          <w:tcPr>
            <w:tcW w:w="1809" w:type="dxa"/>
            <w:vAlign w:val="center"/>
          </w:tcPr>
          <w:p>
            <w:pPr>
              <w:spacing w:line="400" w:lineRule="exact"/>
              <w:jc w:val="center"/>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赛事投资</w:t>
            </w:r>
          </w:p>
        </w:tc>
        <w:tc>
          <w:tcPr>
            <w:tcW w:w="7301" w:type="dxa"/>
            <w:gridSpan w:val="4"/>
          </w:tcPr>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赛事总投资额：</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sz w:val="24"/>
                <w:szCs w:val="24"/>
              </w:rPr>
              <w:t>万元，</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申请单位承担投资额：</w:t>
            </w:r>
            <w:r>
              <w:rPr>
                <w:rFonts w:hint="eastAsia" w:ascii="仿宋_GB2312" w:hAnsi="仿宋_GB2312" w:eastAsia="仿宋_GB2312" w:cs="仿宋_GB2312"/>
                <w:color w:val="000000" w:themeColor="text1"/>
                <w:sz w:val="24"/>
                <w:szCs w:val="24"/>
                <w:u w:val="single"/>
                <w14:textFill>
                  <w14:solidFill>
                    <w14:schemeClr w14:val="tx1"/>
                  </w14:solidFill>
                </w14:textFill>
              </w:rPr>
              <w:t xml:space="preserve">                </w:t>
            </w:r>
            <w:r>
              <w:rPr>
                <w:rFonts w:hint="eastAsia" w:ascii="仿宋_GB2312" w:hAnsi="仿宋_GB2312" w:eastAsia="仿宋_GB2312" w:cs="仿宋_GB2312"/>
                <w:sz w:val="24"/>
                <w:szCs w:val="24"/>
              </w:rPr>
              <w:t>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25" w:hRule="atLeast"/>
          <w:jc w:val="center"/>
        </w:trPr>
        <w:tc>
          <w:tcPr>
            <w:tcW w:w="1809"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配套开展的促消费活动</w:t>
            </w:r>
          </w:p>
          <w:p>
            <w:pPr>
              <w:spacing w:line="400" w:lineRule="exact"/>
              <w:jc w:val="center"/>
              <w:rPr>
                <w:rFonts w:hint="eastAsia" w:ascii="仿宋_GB2312" w:hAnsi="仿宋_GB2312" w:eastAsia="仿宋_GB2312" w:cs="仿宋_GB2312"/>
                <w:sz w:val="24"/>
                <w:szCs w:val="24"/>
                <w:lang w:val="en-US" w:eastAsia="zh-CN"/>
              </w:rPr>
            </w:pPr>
          </w:p>
        </w:tc>
        <w:tc>
          <w:tcPr>
            <w:tcW w:w="7301" w:type="dxa"/>
            <w:gridSpan w:val="4"/>
          </w:tcPr>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□1.配套开展体育用品销售推广、非遗展演、老字号展销、文创市集、网红打卡、民俗小吃、特色农产品推介等促进消费活动；</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□2.开展夜游、夜购、夜食、夜娱、夜秀等拉动夜经济活动；</w:t>
            </w:r>
          </w:p>
          <w:p>
            <w:pPr>
              <w:numPr>
                <w:ilvl w:val="255"/>
                <w:numId w:val="0"/>
              </w:numPr>
              <w:spacing w:line="400" w:lineRule="exact"/>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rPr>
              <w:t>□3.开展文体旅商联动，或票根经济促进活动，活动期间给予参赛人员交通、住宿、旅游、消费等优惠</w:t>
            </w:r>
            <w:r>
              <w:rPr>
                <w:rFonts w:hint="eastAsia" w:ascii="仿宋_GB2312" w:hAnsi="仿宋_GB2312" w:eastAsia="仿宋_GB2312" w:cs="仿宋_GB2312"/>
                <w:sz w:val="24"/>
                <w:szCs w:val="24"/>
                <w:lang w:eastAsia="zh-CN"/>
              </w:rPr>
              <w:t>；</w:t>
            </w:r>
          </w:p>
          <w:p>
            <w:pPr>
              <w:pStyle w:val="2"/>
              <w:ind w:left="0" w:leftChars="0" w:firstLine="0" w:firstLineChars="0"/>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pPr>
            <w:r>
              <w:rPr>
                <w:rFonts w:hint="eastAsia" w:ascii="仿宋_GB2312" w:hAnsi="仿宋_GB2312" w:eastAsia="仿宋_GB2312" w:cs="仿宋_GB2312"/>
                <w:b/>
                <w:bCs/>
                <w:color w:val="000000" w:themeColor="text1"/>
                <w:kern w:val="2"/>
                <w:sz w:val="24"/>
                <w:szCs w:val="24"/>
                <w:lang w:val="en-US" w:eastAsia="zh-CN" w:bidi="ar-SA"/>
                <w14:textFill>
                  <w14:solidFill>
                    <w14:schemeClr w14:val="tx1"/>
                  </w14:solidFill>
                </w14:textFill>
              </w:rPr>
              <w:t>直接拉动体育消费</w:t>
            </w: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24"/>
                <w:szCs w:val="24"/>
                <w:u w:val="single"/>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万元；</w:t>
            </w:r>
          </w:p>
          <w:p>
            <w:pPr>
              <w:pStyle w:val="2"/>
              <w:ind w:left="0" w:leftChars="0" w:firstLine="0" w:firstLineChars="0"/>
              <w:rPr>
                <w:rFonts w:hint="default" w:eastAsia="宋体"/>
                <w:sz w:val="24"/>
                <w:szCs w:val="24"/>
                <w:lang w:val="en-US" w:eastAsia="zh-CN"/>
              </w:rPr>
            </w:pPr>
            <w:r>
              <w:rPr>
                <w:rFonts w:hint="eastAsia" w:ascii="仿宋_GB2312" w:hAnsi="仿宋_GB2312" w:eastAsia="仿宋_GB2312" w:cs="仿宋_GB2312"/>
                <w:b/>
                <w:bCs/>
                <w:color w:val="000000" w:themeColor="text1"/>
                <w:kern w:val="2"/>
                <w:sz w:val="24"/>
                <w:szCs w:val="24"/>
                <w:lang w:val="en-US" w:eastAsia="zh-CN" w:bidi="ar-SA"/>
                <w14:textFill>
                  <w14:solidFill>
                    <w14:schemeClr w14:val="tx1"/>
                  </w14:solidFill>
                </w14:textFill>
              </w:rPr>
              <w:t>间接带动文旅等各类消费</w:t>
            </w: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w:t>
            </w:r>
            <w:r>
              <w:rPr>
                <w:rFonts w:hint="eastAsia" w:ascii="仿宋_GB2312" w:hAnsi="仿宋_GB2312" w:eastAsia="仿宋_GB2312" w:cs="仿宋_GB2312"/>
                <w:color w:val="000000" w:themeColor="text1"/>
                <w:kern w:val="2"/>
                <w:sz w:val="24"/>
                <w:szCs w:val="24"/>
                <w:u w:val="single"/>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24"/>
                <w:szCs w:val="24"/>
                <w:lang w:val="en-US" w:eastAsia="zh-CN" w:bidi="ar-SA"/>
                <w14:textFill>
                  <w14:solidFill>
                    <w14:schemeClr w14:val="tx1"/>
                  </w14:solidFill>
                </w14:textFill>
              </w:rPr>
              <w:t>万元。</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90" w:hRule="atLeast"/>
          <w:jc w:val="center"/>
        </w:trPr>
        <w:tc>
          <w:tcPr>
            <w:tcW w:w="1809" w:type="dxa"/>
            <w:vMerge w:val="restart"/>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赛事类型</w:t>
            </w:r>
          </w:p>
        </w:tc>
        <w:tc>
          <w:tcPr>
            <w:tcW w:w="7301" w:type="dxa"/>
            <w:gridSpan w:val="4"/>
          </w:tcPr>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1.□国际重大比赛 </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2.□商业性赛事</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3.□路跑赛事</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4.□群众赛事（群体赛事） </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□群众赛事（青少年赛事） </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5.□户外和潮流运动赛事（竞技体育类）</w:t>
            </w:r>
          </w:p>
          <w:p>
            <w:pPr>
              <w:numPr>
                <w:ilvl w:val="255"/>
                <w:numId w:val="0"/>
              </w:num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□户外和潮流运动赛事（除竞技体育类）</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15" w:hRule="atLeast"/>
          <w:jc w:val="center"/>
        </w:trPr>
        <w:tc>
          <w:tcPr>
            <w:tcW w:w="1809" w:type="dxa"/>
            <w:vMerge w:val="continue"/>
            <w:vAlign w:val="center"/>
          </w:tcPr>
          <w:p>
            <w:pPr>
              <w:spacing w:line="400" w:lineRule="exact"/>
              <w:jc w:val="center"/>
              <w:rPr>
                <w:rFonts w:hint="eastAsia" w:ascii="仿宋_GB2312" w:hAnsi="仿宋_GB2312" w:eastAsia="仿宋_GB2312" w:cs="仿宋_GB2312"/>
                <w:sz w:val="24"/>
                <w:szCs w:val="24"/>
              </w:rPr>
            </w:pPr>
          </w:p>
        </w:tc>
        <w:tc>
          <w:tcPr>
            <w:tcW w:w="7301" w:type="dxa"/>
            <w:gridSpan w:val="4"/>
          </w:tcPr>
          <w:p>
            <w:pPr>
              <w:spacing w:line="48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备注：对照《通知》明确的相关要求，同一赛事只能在上述选择框中勾选一项，不重复享受本政策，谨慎勾选赛事类型。</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64" w:hRule="atLeast"/>
          <w:jc w:val="center"/>
        </w:trPr>
        <w:tc>
          <w:tcPr>
            <w:tcW w:w="1809" w:type="dxa"/>
            <w:vMerge w:val="restart"/>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赛事成效（根据赛事类型进行选填）</w:t>
            </w:r>
          </w:p>
        </w:tc>
        <w:tc>
          <w:tcPr>
            <w:tcW w:w="1843" w:type="dxa"/>
            <w:vAlign w:val="center"/>
          </w:tcPr>
          <w:p>
            <w:pPr>
              <w:tabs>
                <w:tab w:val="left" w:pos="1470"/>
              </w:tabs>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国际重大比赛</w:t>
            </w:r>
          </w:p>
        </w:tc>
        <w:tc>
          <w:tcPr>
            <w:tcW w:w="5458" w:type="dxa"/>
            <w:gridSpan w:val="3"/>
          </w:tcPr>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参赛国家（地区）数：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（个）</w:t>
            </w:r>
          </w:p>
          <w:p>
            <w:pPr>
              <w:pStyle w:val="2"/>
              <w:spacing w:after="0" w:line="400" w:lineRule="exact"/>
              <w:ind w:left="0" w:leftChars="0" w:firstLine="0" w:firstLineChars="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首赛：□是：□全国首赛 □省内首赛 </w:t>
            </w:r>
          </w:p>
          <w:p>
            <w:pPr>
              <w:pStyle w:val="2"/>
              <w:spacing w:after="0" w:line="400" w:lineRule="exact"/>
              <w:ind w:left="0" w:leftChars="0" w:firstLine="720" w:firstLineChars="3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□否</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0" w:hRule="atLeast"/>
          <w:jc w:val="center"/>
        </w:trPr>
        <w:tc>
          <w:tcPr>
            <w:tcW w:w="1809" w:type="dxa"/>
            <w:vMerge w:val="continue"/>
            <w:vAlign w:val="center"/>
          </w:tcPr>
          <w:p>
            <w:pPr>
              <w:spacing w:line="400" w:lineRule="exact"/>
              <w:jc w:val="center"/>
              <w:rPr>
                <w:rFonts w:hint="eastAsia" w:ascii="仿宋_GB2312" w:hAnsi="仿宋_GB2312" w:eastAsia="仿宋_GB2312" w:cs="仿宋_GB2312"/>
                <w:sz w:val="24"/>
                <w:szCs w:val="24"/>
              </w:rPr>
            </w:pPr>
          </w:p>
        </w:tc>
        <w:tc>
          <w:tcPr>
            <w:tcW w:w="1843"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商业性赛事</w:t>
            </w:r>
          </w:p>
        </w:tc>
        <w:tc>
          <w:tcPr>
            <w:tcW w:w="5458" w:type="dxa"/>
            <w:gridSpan w:val="3"/>
          </w:tcPr>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累计售票数： （人次）  </w:t>
            </w:r>
          </w:p>
          <w:p>
            <w:pPr>
              <w:spacing w:line="400" w:lineRule="exact"/>
              <w:rPr>
                <w:rFonts w:hint="eastAsia" w:ascii="仿宋_GB2312" w:hAnsi="仿宋_GB2312" w:eastAsia="仿宋_GB2312" w:cs="仿宋_GB2312"/>
                <w:sz w:val="24"/>
                <w:szCs w:val="24"/>
                <w:u w:val="single"/>
              </w:rPr>
            </w:pPr>
            <w:r>
              <w:rPr>
                <w:rFonts w:hint="eastAsia" w:ascii="仿宋_GB2312" w:hAnsi="仿宋_GB2312" w:eastAsia="仿宋_GB2312" w:cs="仿宋_GB2312"/>
                <w:sz w:val="24"/>
                <w:szCs w:val="24"/>
              </w:rPr>
              <w:t>省外观众数：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（人次）</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420" w:hRule="atLeast"/>
          <w:jc w:val="center"/>
        </w:trPr>
        <w:tc>
          <w:tcPr>
            <w:tcW w:w="1809" w:type="dxa"/>
            <w:vMerge w:val="continue"/>
            <w:vAlign w:val="center"/>
          </w:tcPr>
          <w:p>
            <w:pPr>
              <w:spacing w:line="400" w:lineRule="exact"/>
              <w:jc w:val="center"/>
              <w:rPr>
                <w:rFonts w:hint="eastAsia" w:ascii="仿宋_GB2312" w:hAnsi="仿宋_GB2312" w:eastAsia="仿宋_GB2312" w:cs="仿宋_GB2312"/>
                <w:sz w:val="24"/>
                <w:szCs w:val="24"/>
              </w:rPr>
            </w:pPr>
          </w:p>
        </w:tc>
        <w:tc>
          <w:tcPr>
            <w:tcW w:w="1843"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路跑赛事</w:t>
            </w:r>
          </w:p>
        </w:tc>
        <w:tc>
          <w:tcPr>
            <w:tcW w:w="5458" w:type="dxa"/>
            <w:gridSpan w:val="3"/>
          </w:tcPr>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省外参赛人数：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20" w:hRule="atLeast"/>
          <w:jc w:val="center"/>
        </w:trPr>
        <w:tc>
          <w:tcPr>
            <w:tcW w:w="1809" w:type="dxa"/>
            <w:vMerge w:val="continue"/>
            <w:vAlign w:val="center"/>
          </w:tcPr>
          <w:p>
            <w:pPr>
              <w:spacing w:line="400" w:lineRule="exact"/>
              <w:jc w:val="center"/>
              <w:rPr>
                <w:rFonts w:hint="eastAsia" w:ascii="仿宋_GB2312" w:hAnsi="仿宋_GB2312" w:eastAsia="仿宋_GB2312" w:cs="仿宋_GB2312"/>
                <w:sz w:val="24"/>
                <w:szCs w:val="24"/>
              </w:rPr>
            </w:pPr>
          </w:p>
        </w:tc>
        <w:tc>
          <w:tcPr>
            <w:tcW w:w="1843"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群众赛事</w:t>
            </w:r>
          </w:p>
        </w:tc>
        <w:tc>
          <w:tcPr>
            <w:tcW w:w="5458" w:type="dxa"/>
            <w:gridSpan w:val="3"/>
          </w:tcPr>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域外（设区市外）参赛人数：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80" w:hRule="atLeast"/>
          <w:jc w:val="center"/>
        </w:trPr>
        <w:tc>
          <w:tcPr>
            <w:tcW w:w="1809" w:type="dxa"/>
            <w:vMerge w:val="continue"/>
            <w:vAlign w:val="center"/>
          </w:tcPr>
          <w:p>
            <w:pPr>
              <w:spacing w:line="400" w:lineRule="exact"/>
              <w:jc w:val="center"/>
              <w:rPr>
                <w:rFonts w:hint="eastAsia" w:ascii="仿宋_GB2312" w:hAnsi="仿宋_GB2312" w:eastAsia="仿宋_GB2312" w:cs="仿宋_GB2312"/>
                <w:sz w:val="24"/>
                <w:szCs w:val="24"/>
              </w:rPr>
            </w:pPr>
          </w:p>
        </w:tc>
        <w:tc>
          <w:tcPr>
            <w:tcW w:w="1843" w:type="dxa"/>
            <w:vAlign w:val="center"/>
          </w:tcPr>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户外和潮流</w:t>
            </w:r>
          </w:p>
          <w:p>
            <w:pPr>
              <w:spacing w:line="40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运动赛事</w:t>
            </w:r>
          </w:p>
        </w:tc>
        <w:tc>
          <w:tcPr>
            <w:tcW w:w="5458" w:type="dxa"/>
            <w:gridSpan w:val="3"/>
            <w:vAlign w:val="center"/>
          </w:tcPr>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参赛人数：</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906" w:hRule="atLeast"/>
          <w:jc w:val="center"/>
        </w:trPr>
        <w:tc>
          <w:tcPr>
            <w:tcW w:w="9110" w:type="dxa"/>
            <w:gridSpan w:val="5"/>
          </w:tcPr>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本单位承诺：</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1.所申报赛事真实存在，提交的所有材料均依据相关要求，据实提供。</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2.申报赛事无知识产权、所有权、承办权等争议。</w:t>
            </w:r>
          </w:p>
          <w:p>
            <w:pPr>
              <w:pStyle w:val="6"/>
              <w:spacing w:after="0"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3.本单位已与其他相关主体达成一致，由本单位申请</w:t>
            </w:r>
            <w:r>
              <w:rPr>
                <w:rFonts w:hint="eastAsia" w:ascii="仿宋_GB2312" w:hAnsi="仿宋_GB2312" w:eastAsia="仿宋_GB2312" w:cs="仿宋_GB2312"/>
                <w:sz w:val="24"/>
                <w:szCs w:val="24"/>
                <w:lang w:eastAsia="zh-CN"/>
              </w:rPr>
              <w:t>项目</w:t>
            </w:r>
            <w:r>
              <w:rPr>
                <w:rFonts w:hint="eastAsia" w:ascii="仿宋_GB2312" w:hAnsi="仿宋_GB2312" w:eastAsia="仿宋_GB2312" w:cs="仿宋_GB2312"/>
                <w:sz w:val="24"/>
                <w:szCs w:val="24"/>
                <w:lang w:val="en" w:eastAsia="zh-CN"/>
              </w:rPr>
              <w:t>支持</w:t>
            </w:r>
            <w:r>
              <w:rPr>
                <w:rFonts w:hint="eastAsia" w:ascii="仿宋_GB2312" w:hAnsi="仿宋_GB2312" w:eastAsia="仿宋_GB2312" w:cs="仿宋_GB2312"/>
                <w:sz w:val="24"/>
                <w:szCs w:val="24"/>
              </w:rPr>
              <w:t>，若获得奖补资金由本单位作为承接主体。</w:t>
            </w:r>
          </w:p>
          <w:p>
            <w:pPr>
              <w:spacing w:line="44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以上承诺如有虚假，由本单位承担相关责任和后果。</w:t>
            </w:r>
          </w:p>
          <w:p>
            <w:pPr>
              <w:spacing w:line="400" w:lineRule="exact"/>
              <w:rPr>
                <w:rFonts w:hint="eastAsia" w:ascii="仿宋_GB2312" w:hAnsi="仿宋_GB2312" w:eastAsia="仿宋_GB2312" w:cs="仿宋_GB2312"/>
                <w:sz w:val="24"/>
                <w:szCs w:val="24"/>
              </w:rPr>
            </w:pP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法定代表人签字：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单位盖章：</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年   月   日</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1960" w:hRule="atLeast"/>
          <w:jc w:val="center"/>
        </w:trPr>
        <w:tc>
          <w:tcPr>
            <w:tcW w:w="9110" w:type="dxa"/>
            <w:gridSpan w:val="5"/>
          </w:tcPr>
          <w:p>
            <w:pPr>
              <w:spacing w:line="400" w:lineRule="exact"/>
              <w:rPr>
                <w:rFonts w:hint="eastAsia" w:ascii="方正黑体_GBK" w:eastAsia="方正黑体_GBK"/>
                <w:sz w:val="24"/>
                <w:szCs w:val="24"/>
                <w:lang w:eastAsia="zh-CN"/>
              </w:rPr>
            </w:pPr>
            <w:r>
              <w:rPr>
                <w:rFonts w:hint="eastAsia" w:ascii="方正黑体_GBK" w:eastAsia="方正黑体_GBK"/>
                <w:sz w:val="24"/>
                <w:szCs w:val="24"/>
                <w:lang w:eastAsia="zh-CN"/>
              </w:rPr>
              <w:t>区级体育部门意见：</w:t>
            </w:r>
          </w:p>
          <w:p>
            <w:pPr>
              <w:pStyle w:val="2"/>
              <w:ind w:left="624" w:firstLine="464"/>
              <w:rPr>
                <w:rFonts w:hint="eastAsia" w:ascii="仿宋_GB2312" w:hAnsi="仿宋_GB2312" w:eastAsia="仿宋_GB2312" w:cs="仿宋_GB2312"/>
                <w:sz w:val="24"/>
                <w:szCs w:val="24"/>
              </w:rPr>
            </w:pPr>
          </w:p>
          <w:p>
            <w:pPr>
              <w:pStyle w:val="2"/>
              <w:ind w:left="624" w:firstLine="464"/>
              <w:rPr>
                <w:rFonts w:hint="eastAsia" w:ascii="仿宋_GB2312" w:hAnsi="仿宋_GB2312" w:eastAsia="仿宋_GB2312" w:cs="仿宋_GB2312"/>
                <w:sz w:val="24"/>
                <w:szCs w:val="24"/>
              </w:rPr>
            </w:pP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单位盖章：</w:t>
            </w:r>
          </w:p>
          <w:p>
            <w:pPr>
              <w:spacing w:line="40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年  月  日</w:t>
            </w:r>
          </w:p>
        </w:tc>
      </w:tr>
    </w:tbl>
    <w:p>
      <w:pPr>
        <w:spacing w:line="400" w:lineRule="exact"/>
        <w:ind w:firstLine="240" w:firstLineChars="100"/>
        <w:rPr>
          <w:rFonts w:hint="eastAsia" w:ascii="仿宋_GB2312" w:hAnsi="仿宋_GB2312" w:eastAsia="仿宋_GB2312" w:cs="仿宋_GB2312"/>
        </w:rPr>
      </w:pPr>
      <w:r>
        <w:rPr>
          <w:rFonts w:hint="eastAsia" w:ascii="仿宋_GB2312" w:hAnsi="仿宋_GB2312" w:eastAsia="仿宋_GB2312" w:cs="仿宋_GB2312"/>
          <w:sz w:val="24"/>
        </w:rPr>
        <w:t>填表人：                                    联系方式：</w:t>
      </w:r>
    </w:p>
    <w:p>
      <w:pPr>
        <w:widowControl/>
        <w:jc w:val="left"/>
        <w:rPr>
          <w:rFonts w:hint="eastAsia" w:ascii="方正仿宋_GBK" w:hAnsi="方正仿宋_GBK" w:eastAsia="方正仿宋_GBK" w:cs="方正仿宋_GBK"/>
        </w:rPr>
      </w:pPr>
    </w:p>
    <w:p>
      <w:pPr>
        <w:rPr>
          <w:rFonts w:hint="default" w:ascii="Times New Roman" w:hAnsi="Times New Roman" w:eastAsia="仿宋" w:cs="Times New Roman"/>
          <w:color w:val="000000" w:themeColor="text1"/>
          <w:sz w:val="32"/>
          <w:szCs w:val="32"/>
          <w14:textFill>
            <w14:solidFill>
              <w14:schemeClr w14:val="tx1"/>
            </w14:solidFill>
          </w14:textFill>
        </w:rPr>
        <w:sectPr>
          <w:footerReference r:id="rId3" w:type="default"/>
          <w:pgSz w:w="11906" w:h="16838"/>
          <w:pgMar w:top="2098" w:right="1474" w:bottom="1984" w:left="1587" w:header="851" w:footer="1417" w:gutter="0"/>
          <w:pgNumType w:fmt="decimal" w:start="11"/>
          <w:cols w:space="720" w:num="1"/>
          <w:docGrid w:type="lines" w:linePitch="312" w:charSpace="0"/>
        </w:sectPr>
      </w:pPr>
    </w:p>
    <w:p>
      <w:pPr>
        <w:rPr>
          <w:rFonts w:hint="default" w:ascii="Times New Roman" w:hAnsi="Times New Roman" w:eastAsia="仿宋" w:cs="Times New Roman"/>
          <w:color w:val="000000" w:themeColor="text1"/>
          <w:sz w:val="32"/>
          <w:szCs w:val="32"/>
          <w:lang w:val="e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附件</w:t>
      </w:r>
      <w:r>
        <w:rPr>
          <w:rFonts w:hint="eastAsia" w:eastAsia="仿宋" w:cs="Times New Roman"/>
          <w:color w:val="000000" w:themeColor="text1"/>
          <w:sz w:val="32"/>
          <w:szCs w:val="32"/>
          <w:lang w:val="en-US" w:eastAsia="zh-CN"/>
          <w14:textFill>
            <w14:solidFill>
              <w14:schemeClr w14:val="tx1"/>
            </w14:solidFill>
          </w14:textFill>
        </w:rPr>
        <w:t>6</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eastAsia="仿宋" w:cs="Times New Roman"/>
          <w:color w:val="000000" w:themeColor="text1"/>
          <w:sz w:val="32"/>
          <w:szCs w:val="32"/>
          <w:lang w:val="en"/>
          <w14:textFill>
            <w14:solidFill>
              <w14:schemeClr w14:val="tx1"/>
            </w14:solidFill>
          </w14:textFill>
        </w:rPr>
        <w:t xml:space="preserve"> </w:t>
      </w:r>
    </w:p>
    <w:p>
      <w:pPr>
        <w:spacing w:line="600" w:lineRule="exact"/>
        <w:jc w:val="center"/>
        <w:rPr>
          <w:rFonts w:hint="default" w:ascii="Times New Roman" w:hAnsi="Times New Roman" w:eastAsia="方正小标宋_GBK" w:cs="Times New Roman"/>
          <w:color w:val="000000" w:themeColor="text1"/>
          <w:kern w:val="0"/>
          <w:sz w:val="36"/>
          <w:szCs w:val="36"/>
          <w14:textFill>
            <w14:solidFill>
              <w14:schemeClr w14:val="tx1"/>
            </w14:solidFill>
          </w14:textFill>
        </w:rPr>
      </w:pPr>
      <w:r>
        <w:rPr>
          <w:rFonts w:hint="eastAsia" w:ascii="Times New Roman" w:hAnsi="Times New Roman" w:eastAsia="方正小标宋_GBK" w:cs="Times New Roman"/>
          <w:color w:val="000000" w:themeColor="text1"/>
          <w:kern w:val="0"/>
          <w:sz w:val="36"/>
          <w:szCs w:val="36"/>
          <w:lang w:eastAsia="zh-CN"/>
          <w14:textFill>
            <w14:solidFill>
              <w14:schemeClr w14:val="tx1"/>
            </w14:solidFill>
          </w14:textFill>
        </w:rPr>
        <w:t>体育</w:t>
      </w:r>
      <w:r>
        <w:rPr>
          <w:rFonts w:hint="eastAsia" w:ascii="Times New Roman" w:hAnsi="Times New Roman" w:eastAsia="方正小标宋_GBK" w:cs="Times New Roman"/>
          <w:color w:val="000000" w:themeColor="text1"/>
          <w:kern w:val="0"/>
          <w:sz w:val="36"/>
          <w:szCs w:val="36"/>
          <w14:textFill>
            <w14:solidFill>
              <w14:schemeClr w14:val="tx1"/>
            </w14:solidFill>
          </w14:textFill>
        </w:rPr>
        <w:t>赛事</w:t>
      </w:r>
      <w:r>
        <w:rPr>
          <w:rFonts w:hint="eastAsia" w:ascii="Times New Roman" w:hAnsi="Times New Roman" w:eastAsia="方正小标宋_GBK" w:cs="Times New Roman"/>
          <w:color w:val="000000" w:themeColor="text1"/>
          <w:kern w:val="0"/>
          <w:sz w:val="36"/>
          <w:szCs w:val="36"/>
          <w:lang w:eastAsia="zh-CN"/>
          <w14:textFill>
            <w14:solidFill>
              <w14:schemeClr w14:val="tx1"/>
            </w14:solidFill>
          </w14:textFill>
        </w:rPr>
        <w:t>活动</w:t>
      </w:r>
      <w:r>
        <w:rPr>
          <w:rFonts w:hint="eastAsia" w:eastAsia="方正小标宋_GBK" w:cs="Times New Roman"/>
          <w:color w:val="000000" w:themeColor="text1"/>
          <w:kern w:val="0"/>
          <w:sz w:val="36"/>
          <w:szCs w:val="36"/>
          <w:lang w:eastAsia="zh-CN"/>
          <w14:textFill>
            <w14:solidFill>
              <w14:schemeClr w14:val="tx1"/>
            </w14:solidFill>
          </w14:textFill>
        </w:rPr>
        <w:t>情况</w:t>
      </w:r>
      <w:r>
        <w:rPr>
          <w:rFonts w:hint="default" w:ascii="Times New Roman" w:hAnsi="Times New Roman" w:eastAsia="方正小标宋_GBK" w:cs="Times New Roman"/>
          <w:color w:val="000000" w:themeColor="text1"/>
          <w:kern w:val="0"/>
          <w:sz w:val="36"/>
          <w:szCs w:val="36"/>
          <w14:textFill>
            <w14:solidFill>
              <w14:schemeClr w14:val="tx1"/>
            </w14:solidFill>
          </w14:textFill>
        </w:rPr>
        <w:t>汇总表</w:t>
      </w:r>
    </w:p>
    <w:p>
      <w:pPr>
        <w:spacing w:line="560" w:lineRule="exact"/>
        <w:ind w:firstLine="240" w:firstLineChars="100"/>
        <w:jc w:val="left"/>
        <w:rPr>
          <w:rFonts w:hint="eastAsia" w:asciiTheme="minorEastAsia" w:hAnsiTheme="minorEastAsia" w:eastAsiaTheme="minorEastAsia" w:cstheme="minorEastAsia"/>
          <w:sz w:val="24"/>
          <w:szCs w:val="24"/>
        </w:rPr>
      </w:pPr>
      <w:bookmarkStart w:id="0" w:name="_GoBack"/>
      <w:bookmarkEnd w:id="0"/>
      <w:r>
        <w:rPr>
          <w:rFonts w:hint="eastAsia" w:asciiTheme="minorEastAsia" w:hAnsiTheme="minorEastAsia" w:eastAsiaTheme="minorEastAsia" w:cstheme="minorEastAsia"/>
          <w:sz w:val="24"/>
          <w:szCs w:val="24"/>
          <w:lang w:eastAsia="zh-CN"/>
        </w:rPr>
        <w:t>各</w:t>
      </w:r>
      <w:r>
        <w:rPr>
          <w:rFonts w:hint="eastAsia" w:asciiTheme="minorEastAsia" w:hAnsiTheme="minorEastAsia" w:eastAsiaTheme="minorEastAsia" w:cstheme="minorEastAsia"/>
          <w:sz w:val="24"/>
          <w:szCs w:val="24"/>
        </w:rPr>
        <w:t>区体育</w:t>
      </w:r>
      <w:r>
        <w:rPr>
          <w:rFonts w:hint="eastAsia" w:asciiTheme="minorEastAsia" w:hAnsiTheme="minorEastAsia" w:eastAsiaTheme="minorEastAsia" w:cstheme="minorEastAsia"/>
          <w:sz w:val="24"/>
          <w:szCs w:val="24"/>
          <w:lang w:eastAsia="zh-CN"/>
        </w:rPr>
        <w:t>部门</w:t>
      </w:r>
      <w:r>
        <w:rPr>
          <w:rFonts w:hint="eastAsia" w:asciiTheme="minorEastAsia" w:hAnsiTheme="minorEastAsia" w:eastAsiaTheme="minorEastAsia" w:cstheme="minorEastAsia"/>
          <w:sz w:val="24"/>
          <w:szCs w:val="24"/>
        </w:rPr>
        <w:t>：      （盖章）</w:t>
      </w:r>
    </w:p>
    <w:tbl>
      <w:tblPr>
        <w:tblStyle w:val="34"/>
        <w:tblW w:w="155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0"/>
        <w:gridCol w:w="1478"/>
        <w:gridCol w:w="883"/>
        <w:gridCol w:w="1045"/>
        <w:gridCol w:w="1484"/>
        <w:gridCol w:w="2019"/>
        <w:gridCol w:w="1290"/>
        <w:gridCol w:w="1051"/>
        <w:gridCol w:w="1093"/>
        <w:gridCol w:w="822"/>
        <w:gridCol w:w="1027"/>
        <w:gridCol w:w="960"/>
        <w:gridCol w:w="933"/>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00"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序号</w:t>
            </w:r>
          </w:p>
        </w:tc>
        <w:tc>
          <w:tcPr>
            <w:tcW w:w="1478"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赛事名称</w:t>
            </w:r>
          </w:p>
        </w:tc>
        <w:tc>
          <w:tcPr>
            <w:tcW w:w="883"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lang w:eastAsia="zh-CN"/>
              </w:rPr>
            </w:pPr>
            <w:r>
              <w:rPr>
                <w:rFonts w:hint="eastAsia" w:asciiTheme="minorEastAsia" w:hAnsiTheme="minorEastAsia" w:eastAsiaTheme="minorEastAsia" w:cstheme="minorEastAsia"/>
                <w:color w:val="auto"/>
                <w:sz w:val="20"/>
                <w:szCs w:val="20"/>
              </w:rPr>
              <w:t>赛事类型</w:t>
            </w:r>
          </w:p>
        </w:tc>
        <w:tc>
          <w:tcPr>
            <w:tcW w:w="1045"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举办</w:t>
            </w:r>
          </w:p>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时间</w:t>
            </w:r>
          </w:p>
        </w:tc>
        <w:tc>
          <w:tcPr>
            <w:tcW w:w="1484"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举办地点</w:t>
            </w:r>
          </w:p>
          <w:p>
            <w:pPr>
              <w:spacing w:after="0" w:line="300" w:lineRule="exact"/>
              <w:jc w:val="center"/>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w:t>
            </w:r>
            <w:r>
              <w:rPr>
                <w:rFonts w:hint="eastAsia" w:asciiTheme="minorEastAsia" w:hAnsiTheme="minorEastAsia" w:eastAsiaTheme="minorEastAsia" w:cstheme="minorEastAsia"/>
                <w:color w:val="auto"/>
                <w:sz w:val="20"/>
                <w:szCs w:val="20"/>
              </w:rPr>
              <w:t>具体到场馆</w:t>
            </w:r>
            <w:r>
              <w:rPr>
                <w:rFonts w:hint="eastAsia" w:asciiTheme="minorEastAsia" w:hAnsiTheme="minorEastAsia" w:eastAsiaTheme="minorEastAsia" w:cstheme="minorEastAsia"/>
                <w:color w:val="auto"/>
                <w:sz w:val="20"/>
                <w:szCs w:val="20"/>
                <w:lang w:val="en-US" w:eastAsia="zh-CN"/>
              </w:rPr>
              <w:t>)</w:t>
            </w:r>
          </w:p>
        </w:tc>
        <w:tc>
          <w:tcPr>
            <w:tcW w:w="2019"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参与主办、承办、协办、指导体育部门/协会（填写最高级别）</w:t>
            </w:r>
          </w:p>
        </w:tc>
        <w:tc>
          <w:tcPr>
            <w:tcW w:w="1290"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申请单位（赛事举办单位）</w:t>
            </w:r>
          </w:p>
        </w:tc>
        <w:tc>
          <w:tcPr>
            <w:tcW w:w="1051"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赛事总投资额</w:t>
            </w:r>
          </w:p>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(万元)</w:t>
            </w:r>
          </w:p>
        </w:tc>
        <w:tc>
          <w:tcPr>
            <w:tcW w:w="1093"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申请单位投资额</w:t>
            </w:r>
          </w:p>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(万元)</w:t>
            </w:r>
          </w:p>
        </w:tc>
        <w:tc>
          <w:tcPr>
            <w:tcW w:w="822" w:type="dxa"/>
            <w:vMerge w:val="restart"/>
            <w:vAlign w:val="center"/>
          </w:tcPr>
          <w:p>
            <w:pPr>
              <w:spacing w:after="0" w:line="300" w:lineRule="exact"/>
              <w:jc w:val="center"/>
              <w:rPr>
                <w:rFonts w:hint="eastAsia" w:asciiTheme="minorEastAsia" w:hAnsiTheme="minorEastAsia" w:eastAsiaTheme="minorEastAsia" w:cstheme="minorEastAsia"/>
                <w:color w:val="auto"/>
                <w:sz w:val="20"/>
                <w:szCs w:val="20"/>
                <w:lang w:eastAsia="zh-CN"/>
              </w:rPr>
            </w:pPr>
            <w:r>
              <w:rPr>
                <w:rFonts w:hint="eastAsia" w:asciiTheme="minorEastAsia" w:hAnsiTheme="minorEastAsia" w:eastAsiaTheme="minorEastAsia" w:cstheme="minorEastAsia"/>
                <w:color w:val="auto"/>
                <w:sz w:val="20"/>
                <w:szCs w:val="20"/>
              </w:rPr>
              <w:t>配套促消费活动类型</w:t>
            </w:r>
            <w:r>
              <w:rPr>
                <w:rFonts w:hint="eastAsia" w:asciiTheme="minorEastAsia" w:hAnsiTheme="minorEastAsia" w:eastAsiaTheme="minorEastAsia" w:cstheme="minorEastAsia"/>
                <w:color w:val="auto"/>
                <w:sz w:val="20"/>
                <w:szCs w:val="20"/>
                <w:lang w:eastAsia="zh-CN"/>
              </w:rPr>
              <w:t>（如没有，填“无”）</w:t>
            </w:r>
          </w:p>
        </w:tc>
        <w:tc>
          <w:tcPr>
            <w:tcW w:w="3878" w:type="dxa"/>
            <w:gridSpan w:val="4"/>
            <w:vAlign w:val="center"/>
          </w:tcPr>
          <w:p>
            <w:pPr>
              <w:spacing w:after="0" w:line="300" w:lineRule="exact"/>
              <w:ind w:right="811" w:rightChars="386"/>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lang w:val="en-US" w:eastAsia="zh-CN"/>
              </w:rPr>
              <w:t xml:space="preserve">       </w:t>
            </w:r>
            <w:r>
              <w:rPr>
                <w:rFonts w:hint="eastAsia" w:asciiTheme="minorEastAsia" w:hAnsiTheme="minorEastAsia" w:eastAsiaTheme="minorEastAsia" w:cstheme="minorEastAsia"/>
                <w:color w:val="auto"/>
                <w:sz w:val="20"/>
                <w:szCs w:val="20"/>
              </w:rPr>
              <w:t>赛事成效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5" w:hRule="atLeast"/>
          <w:jc w:val="center"/>
        </w:trPr>
        <w:tc>
          <w:tcPr>
            <w:tcW w:w="500"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478"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883"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045"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484"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2019"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290"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051"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093"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822" w:type="dxa"/>
            <w:vMerge w:val="continue"/>
            <w:vAlign w:val="center"/>
          </w:tcPr>
          <w:p>
            <w:pPr>
              <w:spacing w:after="0" w:line="300" w:lineRule="exact"/>
              <w:jc w:val="center"/>
              <w:rPr>
                <w:rFonts w:hint="eastAsia" w:asciiTheme="minorEastAsia" w:hAnsiTheme="minorEastAsia" w:eastAsiaTheme="minorEastAsia" w:cstheme="minorEastAsia"/>
                <w:color w:val="auto"/>
                <w:sz w:val="20"/>
                <w:szCs w:val="20"/>
              </w:rPr>
            </w:pPr>
          </w:p>
        </w:tc>
        <w:tc>
          <w:tcPr>
            <w:tcW w:w="1027" w:type="dxa"/>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参赛人数（或售票数）</w:t>
            </w:r>
          </w:p>
        </w:tc>
        <w:tc>
          <w:tcPr>
            <w:tcW w:w="960" w:type="dxa"/>
            <w:vAlign w:val="center"/>
          </w:tcPr>
          <w:p>
            <w:pPr>
              <w:spacing w:after="0" w:line="300" w:lineRule="exact"/>
              <w:jc w:val="center"/>
              <w:rPr>
                <w:rFonts w:hint="eastAsia" w:asciiTheme="minorEastAsia" w:hAnsiTheme="minorEastAsia" w:eastAsiaTheme="minorEastAsia" w:cstheme="minorEastAsia"/>
                <w:color w:val="auto"/>
                <w:sz w:val="20"/>
                <w:szCs w:val="20"/>
              </w:rPr>
            </w:pPr>
            <w:r>
              <w:rPr>
                <w:rFonts w:hint="eastAsia" w:asciiTheme="minorEastAsia" w:hAnsiTheme="minorEastAsia" w:eastAsiaTheme="minorEastAsia" w:cstheme="minorEastAsia"/>
                <w:color w:val="auto"/>
                <w:sz w:val="20"/>
                <w:szCs w:val="20"/>
              </w:rPr>
              <w:t>参赛国家或省外观众（参赛）数</w:t>
            </w:r>
          </w:p>
        </w:tc>
        <w:tc>
          <w:tcPr>
            <w:tcW w:w="933" w:type="dxa"/>
            <w:vAlign w:val="center"/>
          </w:tcPr>
          <w:p>
            <w:pPr>
              <w:spacing w:after="0" w:line="300" w:lineRule="exact"/>
              <w:jc w:val="center"/>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直接拉动体育消费（万元）</w:t>
            </w:r>
          </w:p>
        </w:tc>
        <w:tc>
          <w:tcPr>
            <w:tcW w:w="958" w:type="dxa"/>
            <w:vAlign w:val="center"/>
          </w:tcPr>
          <w:p>
            <w:pPr>
              <w:spacing w:after="0" w:line="300" w:lineRule="exact"/>
              <w:jc w:val="center"/>
              <w:rPr>
                <w:rFonts w:hint="eastAsia" w:asciiTheme="minorEastAsia" w:hAnsiTheme="minorEastAsia" w:eastAsiaTheme="minorEastAsia" w:cstheme="minorEastAsia"/>
                <w:color w:val="auto"/>
                <w:sz w:val="20"/>
                <w:szCs w:val="20"/>
                <w:lang w:val="en-US" w:eastAsia="zh-CN"/>
              </w:rPr>
            </w:pPr>
            <w:r>
              <w:rPr>
                <w:rFonts w:hint="eastAsia" w:asciiTheme="minorEastAsia" w:hAnsiTheme="minorEastAsia" w:eastAsiaTheme="minorEastAsia" w:cstheme="minorEastAsia"/>
                <w:color w:val="auto"/>
                <w:sz w:val="20"/>
                <w:szCs w:val="20"/>
                <w:lang w:val="en-US" w:eastAsia="zh-CN"/>
              </w:rPr>
              <w:t>间接带动各类消费（万元）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0" w:type="dxa"/>
          </w:tcPr>
          <w:p>
            <w:pPr>
              <w:spacing w:after="0" w:line="30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1</w:t>
            </w:r>
          </w:p>
        </w:tc>
        <w:tc>
          <w:tcPr>
            <w:tcW w:w="1478" w:type="dxa"/>
          </w:tcPr>
          <w:p>
            <w:pPr>
              <w:spacing w:after="0" w:line="300" w:lineRule="exact"/>
              <w:jc w:val="center"/>
              <w:rPr>
                <w:rFonts w:hint="eastAsia" w:asciiTheme="minorEastAsia" w:hAnsiTheme="minorEastAsia" w:eastAsiaTheme="minorEastAsia" w:cstheme="minorEastAsia"/>
                <w:sz w:val="20"/>
                <w:szCs w:val="20"/>
              </w:rPr>
            </w:pPr>
          </w:p>
        </w:tc>
        <w:tc>
          <w:tcPr>
            <w:tcW w:w="883" w:type="dxa"/>
          </w:tcPr>
          <w:p>
            <w:pPr>
              <w:spacing w:after="0" w:line="300" w:lineRule="exact"/>
              <w:jc w:val="center"/>
              <w:rPr>
                <w:rFonts w:hint="eastAsia" w:asciiTheme="minorEastAsia" w:hAnsiTheme="minorEastAsia" w:eastAsiaTheme="minorEastAsia" w:cstheme="minorEastAsia"/>
                <w:sz w:val="20"/>
                <w:szCs w:val="20"/>
              </w:rPr>
            </w:pPr>
          </w:p>
        </w:tc>
        <w:tc>
          <w:tcPr>
            <w:tcW w:w="1045" w:type="dxa"/>
          </w:tcPr>
          <w:p>
            <w:pPr>
              <w:spacing w:after="0" w:line="300" w:lineRule="exact"/>
              <w:jc w:val="center"/>
              <w:rPr>
                <w:rFonts w:hint="eastAsia" w:asciiTheme="minorEastAsia" w:hAnsiTheme="minorEastAsia" w:eastAsiaTheme="minorEastAsia" w:cstheme="minorEastAsia"/>
                <w:sz w:val="20"/>
                <w:szCs w:val="20"/>
              </w:rPr>
            </w:pPr>
          </w:p>
        </w:tc>
        <w:tc>
          <w:tcPr>
            <w:tcW w:w="1484" w:type="dxa"/>
          </w:tcPr>
          <w:p>
            <w:pPr>
              <w:spacing w:after="0" w:line="300" w:lineRule="exact"/>
              <w:jc w:val="center"/>
              <w:rPr>
                <w:rFonts w:hint="eastAsia" w:asciiTheme="minorEastAsia" w:hAnsiTheme="minorEastAsia" w:eastAsiaTheme="minorEastAsia" w:cstheme="minorEastAsia"/>
                <w:sz w:val="20"/>
                <w:szCs w:val="20"/>
              </w:rPr>
            </w:pPr>
          </w:p>
        </w:tc>
        <w:tc>
          <w:tcPr>
            <w:tcW w:w="2019" w:type="dxa"/>
          </w:tcPr>
          <w:p>
            <w:pPr>
              <w:spacing w:after="0" w:line="300" w:lineRule="exact"/>
              <w:jc w:val="center"/>
              <w:rPr>
                <w:rFonts w:hint="eastAsia" w:asciiTheme="minorEastAsia" w:hAnsiTheme="minorEastAsia" w:eastAsiaTheme="minorEastAsia" w:cstheme="minorEastAsia"/>
                <w:sz w:val="20"/>
                <w:szCs w:val="20"/>
              </w:rPr>
            </w:pPr>
          </w:p>
        </w:tc>
        <w:tc>
          <w:tcPr>
            <w:tcW w:w="1290" w:type="dxa"/>
          </w:tcPr>
          <w:p>
            <w:pPr>
              <w:spacing w:after="0" w:line="300" w:lineRule="exact"/>
              <w:jc w:val="center"/>
              <w:rPr>
                <w:rFonts w:hint="eastAsia" w:asciiTheme="minorEastAsia" w:hAnsiTheme="minorEastAsia" w:eastAsiaTheme="minorEastAsia" w:cstheme="minorEastAsia"/>
                <w:sz w:val="20"/>
                <w:szCs w:val="20"/>
              </w:rPr>
            </w:pPr>
          </w:p>
        </w:tc>
        <w:tc>
          <w:tcPr>
            <w:tcW w:w="1051" w:type="dxa"/>
          </w:tcPr>
          <w:p>
            <w:pPr>
              <w:spacing w:after="0" w:line="300" w:lineRule="exact"/>
              <w:jc w:val="center"/>
              <w:rPr>
                <w:rFonts w:hint="eastAsia" w:asciiTheme="minorEastAsia" w:hAnsiTheme="minorEastAsia" w:eastAsiaTheme="minorEastAsia" w:cstheme="minorEastAsia"/>
                <w:sz w:val="20"/>
                <w:szCs w:val="20"/>
              </w:rPr>
            </w:pPr>
          </w:p>
        </w:tc>
        <w:tc>
          <w:tcPr>
            <w:tcW w:w="1093" w:type="dxa"/>
          </w:tcPr>
          <w:p>
            <w:pPr>
              <w:spacing w:after="0" w:line="300" w:lineRule="exact"/>
              <w:jc w:val="center"/>
              <w:rPr>
                <w:rFonts w:hint="eastAsia" w:asciiTheme="minorEastAsia" w:hAnsiTheme="minorEastAsia" w:eastAsiaTheme="minorEastAsia" w:cstheme="minorEastAsia"/>
                <w:sz w:val="20"/>
                <w:szCs w:val="20"/>
              </w:rPr>
            </w:pPr>
          </w:p>
        </w:tc>
        <w:tc>
          <w:tcPr>
            <w:tcW w:w="822" w:type="dxa"/>
          </w:tcPr>
          <w:p>
            <w:pPr>
              <w:spacing w:after="0" w:line="300" w:lineRule="exact"/>
              <w:jc w:val="center"/>
              <w:rPr>
                <w:rFonts w:hint="eastAsia" w:asciiTheme="minorEastAsia" w:hAnsiTheme="minorEastAsia" w:eastAsiaTheme="minorEastAsia" w:cstheme="minorEastAsia"/>
                <w:sz w:val="20"/>
                <w:szCs w:val="20"/>
              </w:rPr>
            </w:pPr>
          </w:p>
        </w:tc>
        <w:tc>
          <w:tcPr>
            <w:tcW w:w="1027" w:type="dxa"/>
          </w:tcPr>
          <w:p>
            <w:pPr>
              <w:spacing w:after="0" w:line="300" w:lineRule="exact"/>
              <w:jc w:val="center"/>
              <w:rPr>
                <w:rFonts w:hint="eastAsia" w:asciiTheme="minorEastAsia" w:hAnsiTheme="minorEastAsia" w:eastAsiaTheme="minorEastAsia" w:cstheme="minorEastAsia"/>
                <w:sz w:val="20"/>
                <w:szCs w:val="20"/>
              </w:rPr>
            </w:pPr>
          </w:p>
        </w:tc>
        <w:tc>
          <w:tcPr>
            <w:tcW w:w="960" w:type="dxa"/>
          </w:tcPr>
          <w:p>
            <w:pPr>
              <w:spacing w:after="0" w:line="300" w:lineRule="exact"/>
              <w:jc w:val="center"/>
              <w:rPr>
                <w:rFonts w:hint="eastAsia" w:asciiTheme="minorEastAsia" w:hAnsiTheme="minorEastAsia" w:eastAsiaTheme="minorEastAsia" w:cstheme="minorEastAsia"/>
                <w:sz w:val="20"/>
                <w:szCs w:val="20"/>
              </w:rPr>
            </w:pPr>
          </w:p>
        </w:tc>
        <w:tc>
          <w:tcPr>
            <w:tcW w:w="933" w:type="dxa"/>
          </w:tcPr>
          <w:p>
            <w:pPr>
              <w:spacing w:after="0" w:line="300" w:lineRule="exact"/>
              <w:jc w:val="center"/>
              <w:rPr>
                <w:rFonts w:hint="eastAsia" w:asciiTheme="minorEastAsia" w:hAnsiTheme="minorEastAsia" w:eastAsiaTheme="minorEastAsia" w:cstheme="minorEastAsia"/>
                <w:sz w:val="20"/>
                <w:szCs w:val="20"/>
              </w:rPr>
            </w:pPr>
          </w:p>
        </w:tc>
        <w:tc>
          <w:tcPr>
            <w:tcW w:w="958" w:type="dxa"/>
          </w:tcPr>
          <w:p>
            <w:pPr>
              <w:spacing w:after="0" w:line="300" w:lineRule="exact"/>
              <w:ind w:right="811" w:rightChars="386"/>
              <w:jc w:val="center"/>
              <w:rPr>
                <w:rFonts w:hint="eastAsia" w:asciiTheme="minorEastAsia" w:hAnsiTheme="minorEastAsia" w:eastAsiaTheme="minorEastAsia" w:cs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9" w:hRule="atLeast"/>
          <w:jc w:val="center"/>
        </w:trPr>
        <w:tc>
          <w:tcPr>
            <w:tcW w:w="500" w:type="dxa"/>
          </w:tcPr>
          <w:p>
            <w:pPr>
              <w:spacing w:after="0" w:line="30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2</w:t>
            </w:r>
          </w:p>
        </w:tc>
        <w:tc>
          <w:tcPr>
            <w:tcW w:w="1478" w:type="dxa"/>
          </w:tcPr>
          <w:p>
            <w:pPr>
              <w:spacing w:after="0" w:line="300" w:lineRule="exact"/>
              <w:jc w:val="center"/>
              <w:rPr>
                <w:rFonts w:hint="eastAsia" w:asciiTheme="minorEastAsia" w:hAnsiTheme="minorEastAsia" w:eastAsiaTheme="minorEastAsia" w:cstheme="minorEastAsia"/>
                <w:sz w:val="20"/>
                <w:szCs w:val="20"/>
              </w:rPr>
            </w:pPr>
          </w:p>
        </w:tc>
        <w:tc>
          <w:tcPr>
            <w:tcW w:w="883" w:type="dxa"/>
          </w:tcPr>
          <w:p>
            <w:pPr>
              <w:spacing w:after="0" w:line="300" w:lineRule="exact"/>
              <w:jc w:val="center"/>
              <w:rPr>
                <w:rFonts w:hint="eastAsia" w:asciiTheme="minorEastAsia" w:hAnsiTheme="minorEastAsia" w:eastAsiaTheme="minorEastAsia" w:cstheme="minorEastAsia"/>
                <w:sz w:val="20"/>
                <w:szCs w:val="20"/>
              </w:rPr>
            </w:pPr>
          </w:p>
        </w:tc>
        <w:tc>
          <w:tcPr>
            <w:tcW w:w="1045" w:type="dxa"/>
          </w:tcPr>
          <w:p>
            <w:pPr>
              <w:spacing w:after="0" w:line="300" w:lineRule="exact"/>
              <w:jc w:val="center"/>
              <w:rPr>
                <w:rFonts w:hint="eastAsia" w:asciiTheme="minorEastAsia" w:hAnsiTheme="minorEastAsia" w:eastAsiaTheme="minorEastAsia" w:cstheme="minorEastAsia"/>
                <w:sz w:val="20"/>
                <w:szCs w:val="20"/>
              </w:rPr>
            </w:pPr>
          </w:p>
        </w:tc>
        <w:tc>
          <w:tcPr>
            <w:tcW w:w="1484" w:type="dxa"/>
          </w:tcPr>
          <w:p>
            <w:pPr>
              <w:spacing w:after="0" w:line="300" w:lineRule="exact"/>
              <w:jc w:val="center"/>
              <w:rPr>
                <w:rFonts w:hint="eastAsia" w:asciiTheme="minorEastAsia" w:hAnsiTheme="minorEastAsia" w:eastAsiaTheme="minorEastAsia" w:cstheme="minorEastAsia"/>
                <w:sz w:val="20"/>
                <w:szCs w:val="20"/>
              </w:rPr>
            </w:pPr>
          </w:p>
        </w:tc>
        <w:tc>
          <w:tcPr>
            <w:tcW w:w="2019" w:type="dxa"/>
          </w:tcPr>
          <w:p>
            <w:pPr>
              <w:spacing w:after="0" w:line="300" w:lineRule="exact"/>
              <w:jc w:val="center"/>
              <w:rPr>
                <w:rFonts w:hint="eastAsia" w:asciiTheme="minorEastAsia" w:hAnsiTheme="minorEastAsia" w:eastAsiaTheme="minorEastAsia" w:cstheme="minorEastAsia"/>
                <w:sz w:val="20"/>
                <w:szCs w:val="20"/>
              </w:rPr>
            </w:pPr>
          </w:p>
        </w:tc>
        <w:tc>
          <w:tcPr>
            <w:tcW w:w="1290" w:type="dxa"/>
          </w:tcPr>
          <w:p>
            <w:pPr>
              <w:spacing w:after="0" w:line="300" w:lineRule="exact"/>
              <w:jc w:val="center"/>
              <w:rPr>
                <w:rFonts w:hint="eastAsia" w:asciiTheme="minorEastAsia" w:hAnsiTheme="minorEastAsia" w:eastAsiaTheme="minorEastAsia" w:cstheme="minorEastAsia"/>
                <w:sz w:val="20"/>
                <w:szCs w:val="20"/>
              </w:rPr>
            </w:pPr>
          </w:p>
        </w:tc>
        <w:tc>
          <w:tcPr>
            <w:tcW w:w="1051" w:type="dxa"/>
          </w:tcPr>
          <w:p>
            <w:pPr>
              <w:spacing w:after="0" w:line="300" w:lineRule="exact"/>
              <w:jc w:val="center"/>
              <w:rPr>
                <w:rFonts w:hint="eastAsia" w:asciiTheme="minorEastAsia" w:hAnsiTheme="minorEastAsia" w:eastAsiaTheme="minorEastAsia" w:cstheme="minorEastAsia"/>
                <w:sz w:val="20"/>
                <w:szCs w:val="20"/>
              </w:rPr>
            </w:pPr>
          </w:p>
        </w:tc>
        <w:tc>
          <w:tcPr>
            <w:tcW w:w="1093" w:type="dxa"/>
          </w:tcPr>
          <w:p>
            <w:pPr>
              <w:spacing w:after="0" w:line="300" w:lineRule="exact"/>
              <w:jc w:val="center"/>
              <w:rPr>
                <w:rFonts w:hint="eastAsia" w:asciiTheme="minorEastAsia" w:hAnsiTheme="minorEastAsia" w:eastAsiaTheme="minorEastAsia" w:cstheme="minorEastAsia"/>
                <w:sz w:val="20"/>
                <w:szCs w:val="20"/>
              </w:rPr>
            </w:pPr>
          </w:p>
        </w:tc>
        <w:tc>
          <w:tcPr>
            <w:tcW w:w="822" w:type="dxa"/>
          </w:tcPr>
          <w:p>
            <w:pPr>
              <w:spacing w:after="0" w:line="300" w:lineRule="exact"/>
              <w:jc w:val="center"/>
              <w:rPr>
                <w:rFonts w:hint="eastAsia" w:asciiTheme="minorEastAsia" w:hAnsiTheme="minorEastAsia" w:eastAsiaTheme="minorEastAsia" w:cstheme="minorEastAsia"/>
                <w:sz w:val="20"/>
                <w:szCs w:val="20"/>
              </w:rPr>
            </w:pPr>
          </w:p>
        </w:tc>
        <w:tc>
          <w:tcPr>
            <w:tcW w:w="1027" w:type="dxa"/>
          </w:tcPr>
          <w:p>
            <w:pPr>
              <w:spacing w:after="0" w:line="300" w:lineRule="exact"/>
              <w:jc w:val="center"/>
              <w:rPr>
                <w:rFonts w:hint="eastAsia" w:asciiTheme="minorEastAsia" w:hAnsiTheme="minorEastAsia" w:eastAsiaTheme="minorEastAsia" w:cstheme="minorEastAsia"/>
                <w:sz w:val="20"/>
                <w:szCs w:val="20"/>
              </w:rPr>
            </w:pPr>
          </w:p>
        </w:tc>
        <w:tc>
          <w:tcPr>
            <w:tcW w:w="960" w:type="dxa"/>
          </w:tcPr>
          <w:p>
            <w:pPr>
              <w:spacing w:after="0" w:line="300" w:lineRule="exact"/>
              <w:jc w:val="center"/>
              <w:rPr>
                <w:rFonts w:hint="eastAsia" w:asciiTheme="minorEastAsia" w:hAnsiTheme="minorEastAsia" w:eastAsiaTheme="minorEastAsia" w:cstheme="minorEastAsia"/>
                <w:sz w:val="20"/>
                <w:szCs w:val="20"/>
              </w:rPr>
            </w:pPr>
          </w:p>
        </w:tc>
        <w:tc>
          <w:tcPr>
            <w:tcW w:w="933" w:type="dxa"/>
          </w:tcPr>
          <w:p>
            <w:pPr>
              <w:spacing w:after="0" w:line="300" w:lineRule="exact"/>
              <w:jc w:val="center"/>
              <w:rPr>
                <w:rFonts w:hint="eastAsia" w:asciiTheme="minorEastAsia" w:hAnsiTheme="minorEastAsia" w:eastAsiaTheme="minorEastAsia" w:cstheme="minorEastAsia"/>
                <w:sz w:val="20"/>
                <w:szCs w:val="20"/>
              </w:rPr>
            </w:pPr>
          </w:p>
        </w:tc>
        <w:tc>
          <w:tcPr>
            <w:tcW w:w="958" w:type="dxa"/>
          </w:tcPr>
          <w:p>
            <w:pPr>
              <w:spacing w:after="0" w:line="300" w:lineRule="exact"/>
              <w:ind w:right="811" w:rightChars="386"/>
              <w:jc w:val="center"/>
              <w:rPr>
                <w:rFonts w:hint="eastAsia" w:asciiTheme="minorEastAsia" w:hAnsiTheme="minorEastAsia" w:eastAsiaTheme="minorEastAsia" w:cstheme="minorEastAsia"/>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0" w:type="dxa"/>
          </w:tcPr>
          <w:p>
            <w:pPr>
              <w:spacing w:after="0" w:line="300" w:lineRule="exact"/>
              <w:jc w:val="center"/>
              <w:rPr>
                <w:rFonts w:hint="eastAsia" w:asciiTheme="minorEastAsia" w:hAnsiTheme="minorEastAsia" w:eastAsiaTheme="minorEastAsia" w:cstheme="minorEastAsia"/>
                <w:sz w:val="20"/>
                <w:szCs w:val="20"/>
              </w:rPr>
            </w:pPr>
            <w:r>
              <w:rPr>
                <w:rFonts w:hint="eastAsia" w:asciiTheme="minorEastAsia" w:hAnsiTheme="minorEastAsia" w:eastAsiaTheme="minorEastAsia" w:cstheme="minorEastAsia"/>
                <w:sz w:val="20"/>
                <w:szCs w:val="20"/>
              </w:rPr>
              <w:t>3</w:t>
            </w:r>
          </w:p>
        </w:tc>
        <w:tc>
          <w:tcPr>
            <w:tcW w:w="1478" w:type="dxa"/>
          </w:tcPr>
          <w:p>
            <w:pPr>
              <w:spacing w:after="0" w:line="300" w:lineRule="exact"/>
              <w:jc w:val="center"/>
              <w:rPr>
                <w:rFonts w:hint="eastAsia" w:asciiTheme="minorEastAsia" w:hAnsiTheme="minorEastAsia" w:eastAsiaTheme="minorEastAsia" w:cstheme="minorEastAsia"/>
                <w:sz w:val="20"/>
                <w:szCs w:val="20"/>
              </w:rPr>
            </w:pPr>
          </w:p>
        </w:tc>
        <w:tc>
          <w:tcPr>
            <w:tcW w:w="883" w:type="dxa"/>
          </w:tcPr>
          <w:p>
            <w:pPr>
              <w:spacing w:after="0" w:line="300" w:lineRule="exact"/>
              <w:jc w:val="center"/>
              <w:rPr>
                <w:rFonts w:hint="eastAsia" w:asciiTheme="minorEastAsia" w:hAnsiTheme="minorEastAsia" w:eastAsiaTheme="minorEastAsia" w:cstheme="minorEastAsia"/>
                <w:sz w:val="20"/>
                <w:szCs w:val="20"/>
              </w:rPr>
            </w:pPr>
          </w:p>
        </w:tc>
        <w:tc>
          <w:tcPr>
            <w:tcW w:w="1045" w:type="dxa"/>
          </w:tcPr>
          <w:p>
            <w:pPr>
              <w:spacing w:after="0" w:line="300" w:lineRule="exact"/>
              <w:jc w:val="center"/>
              <w:rPr>
                <w:rFonts w:hint="eastAsia" w:asciiTheme="minorEastAsia" w:hAnsiTheme="minorEastAsia" w:eastAsiaTheme="minorEastAsia" w:cstheme="minorEastAsia"/>
                <w:sz w:val="20"/>
                <w:szCs w:val="20"/>
              </w:rPr>
            </w:pPr>
          </w:p>
        </w:tc>
        <w:tc>
          <w:tcPr>
            <w:tcW w:w="1484" w:type="dxa"/>
          </w:tcPr>
          <w:p>
            <w:pPr>
              <w:spacing w:after="0" w:line="300" w:lineRule="exact"/>
              <w:jc w:val="center"/>
              <w:rPr>
                <w:rFonts w:hint="eastAsia" w:asciiTheme="minorEastAsia" w:hAnsiTheme="minorEastAsia" w:eastAsiaTheme="minorEastAsia" w:cstheme="minorEastAsia"/>
                <w:sz w:val="20"/>
                <w:szCs w:val="20"/>
              </w:rPr>
            </w:pPr>
          </w:p>
        </w:tc>
        <w:tc>
          <w:tcPr>
            <w:tcW w:w="2019" w:type="dxa"/>
          </w:tcPr>
          <w:p>
            <w:pPr>
              <w:spacing w:after="0" w:line="300" w:lineRule="exact"/>
              <w:jc w:val="center"/>
              <w:rPr>
                <w:rFonts w:hint="eastAsia" w:asciiTheme="minorEastAsia" w:hAnsiTheme="minorEastAsia" w:eastAsiaTheme="minorEastAsia" w:cstheme="minorEastAsia"/>
                <w:sz w:val="20"/>
                <w:szCs w:val="20"/>
              </w:rPr>
            </w:pPr>
          </w:p>
        </w:tc>
        <w:tc>
          <w:tcPr>
            <w:tcW w:w="1290" w:type="dxa"/>
          </w:tcPr>
          <w:p>
            <w:pPr>
              <w:spacing w:after="0" w:line="300" w:lineRule="exact"/>
              <w:jc w:val="center"/>
              <w:rPr>
                <w:rFonts w:hint="eastAsia" w:asciiTheme="minorEastAsia" w:hAnsiTheme="minorEastAsia" w:eastAsiaTheme="minorEastAsia" w:cstheme="minorEastAsia"/>
                <w:sz w:val="20"/>
                <w:szCs w:val="20"/>
              </w:rPr>
            </w:pPr>
          </w:p>
        </w:tc>
        <w:tc>
          <w:tcPr>
            <w:tcW w:w="1051" w:type="dxa"/>
          </w:tcPr>
          <w:p>
            <w:pPr>
              <w:spacing w:after="0" w:line="300" w:lineRule="exact"/>
              <w:jc w:val="center"/>
              <w:rPr>
                <w:rFonts w:hint="eastAsia" w:asciiTheme="minorEastAsia" w:hAnsiTheme="minorEastAsia" w:eastAsiaTheme="minorEastAsia" w:cstheme="minorEastAsia"/>
                <w:sz w:val="20"/>
                <w:szCs w:val="20"/>
              </w:rPr>
            </w:pPr>
          </w:p>
        </w:tc>
        <w:tc>
          <w:tcPr>
            <w:tcW w:w="1093" w:type="dxa"/>
          </w:tcPr>
          <w:p>
            <w:pPr>
              <w:spacing w:after="0" w:line="300" w:lineRule="exact"/>
              <w:jc w:val="center"/>
              <w:rPr>
                <w:rFonts w:hint="eastAsia" w:asciiTheme="minorEastAsia" w:hAnsiTheme="minorEastAsia" w:eastAsiaTheme="minorEastAsia" w:cstheme="minorEastAsia"/>
                <w:sz w:val="20"/>
                <w:szCs w:val="20"/>
              </w:rPr>
            </w:pPr>
          </w:p>
        </w:tc>
        <w:tc>
          <w:tcPr>
            <w:tcW w:w="822" w:type="dxa"/>
          </w:tcPr>
          <w:p>
            <w:pPr>
              <w:spacing w:after="0" w:line="300" w:lineRule="exact"/>
              <w:jc w:val="center"/>
              <w:rPr>
                <w:rFonts w:hint="eastAsia" w:asciiTheme="minorEastAsia" w:hAnsiTheme="minorEastAsia" w:eastAsiaTheme="minorEastAsia" w:cstheme="minorEastAsia"/>
                <w:sz w:val="20"/>
                <w:szCs w:val="20"/>
              </w:rPr>
            </w:pPr>
          </w:p>
        </w:tc>
        <w:tc>
          <w:tcPr>
            <w:tcW w:w="1027" w:type="dxa"/>
          </w:tcPr>
          <w:p>
            <w:pPr>
              <w:spacing w:after="0" w:line="300" w:lineRule="exact"/>
              <w:jc w:val="center"/>
              <w:rPr>
                <w:rFonts w:hint="eastAsia" w:asciiTheme="minorEastAsia" w:hAnsiTheme="minorEastAsia" w:eastAsiaTheme="minorEastAsia" w:cstheme="minorEastAsia"/>
                <w:sz w:val="20"/>
                <w:szCs w:val="20"/>
              </w:rPr>
            </w:pPr>
          </w:p>
        </w:tc>
        <w:tc>
          <w:tcPr>
            <w:tcW w:w="960" w:type="dxa"/>
          </w:tcPr>
          <w:p>
            <w:pPr>
              <w:spacing w:after="0" w:line="300" w:lineRule="exact"/>
              <w:jc w:val="center"/>
              <w:rPr>
                <w:rFonts w:hint="eastAsia" w:asciiTheme="minorEastAsia" w:hAnsiTheme="minorEastAsia" w:eastAsiaTheme="minorEastAsia" w:cstheme="minorEastAsia"/>
                <w:sz w:val="20"/>
                <w:szCs w:val="20"/>
              </w:rPr>
            </w:pPr>
          </w:p>
        </w:tc>
        <w:tc>
          <w:tcPr>
            <w:tcW w:w="933" w:type="dxa"/>
          </w:tcPr>
          <w:p>
            <w:pPr>
              <w:spacing w:after="0" w:line="300" w:lineRule="exact"/>
              <w:jc w:val="center"/>
              <w:rPr>
                <w:rFonts w:hint="eastAsia" w:asciiTheme="minorEastAsia" w:hAnsiTheme="minorEastAsia" w:eastAsiaTheme="minorEastAsia" w:cstheme="minorEastAsia"/>
                <w:sz w:val="20"/>
                <w:szCs w:val="20"/>
              </w:rPr>
            </w:pPr>
          </w:p>
        </w:tc>
        <w:tc>
          <w:tcPr>
            <w:tcW w:w="958" w:type="dxa"/>
          </w:tcPr>
          <w:p>
            <w:pPr>
              <w:spacing w:after="0" w:line="300" w:lineRule="exact"/>
              <w:ind w:right="811" w:rightChars="386"/>
              <w:jc w:val="center"/>
              <w:rPr>
                <w:rFonts w:hint="eastAsia" w:asciiTheme="minorEastAsia" w:hAnsiTheme="minorEastAsia" w:eastAsiaTheme="minorEastAsia" w:cstheme="minorEastAsia"/>
                <w:sz w:val="20"/>
                <w:szCs w:val="20"/>
              </w:rPr>
            </w:pPr>
          </w:p>
        </w:tc>
      </w:tr>
    </w:tbl>
    <w:p>
      <w:pPr>
        <w:spacing w:line="320" w:lineRule="exact"/>
        <w:jc w:val="left"/>
        <w:rPr>
          <w:rFonts w:hint="eastAsia" w:asciiTheme="minorEastAsia" w:hAnsiTheme="minorEastAsia" w:eastAsiaTheme="minorEastAsia" w:cstheme="minorEastAsia"/>
          <w:sz w:val="20"/>
          <w:szCs w:val="20"/>
          <w:highlight w:val="green"/>
        </w:rPr>
      </w:pPr>
      <w:r>
        <w:rPr>
          <w:rFonts w:hint="eastAsia" w:asciiTheme="minorEastAsia" w:hAnsiTheme="minorEastAsia" w:eastAsiaTheme="minorEastAsia" w:cstheme="minorEastAsia"/>
          <w:sz w:val="20"/>
          <w:szCs w:val="20"/>
        </w:rPr>
        <w:t>备注：</w:t>
      </w:r>
      <w:r>
        <w:rPr>
          <w:rFonts w:hint="eastAsia" w:asciiTheme="minorEastAsia" w:hAnsiTheme="minorEastAsia" w:eastAsiaTheme="minorEastAsia" w:cstheme="minorEastAsia"/>
          <w:sz w:val="20"/>
          <w:szCs w:val="20"/>
          <w:lang w:val="en-US" w:eastAsia="zh-CN"/>
        </w:rPr>
        <w:t>1</w:t>
      </w:r>
      <w:r>
        <w:rPr>
          <w:rFonts w:hint="eastAsia" w:asciiTheme="minorEastAsia" w:hAnsiTheme="minorEastAsia" w:eastAsiaTheme="minorEastAsia" w:cstheme="minorEastAsia"/>
          <w:sz w:val="20"/>
          <w:szCs w:val="20"/>
        </w:rPr>
        <w:t>.赛事类型指：国际重大比赛、商业性赛事、路跑赛事、群体赛事、青少年体育赛事、户外和潮流运动赛事（竞技体育类）、户外和潮流运动赛事（群众体育类）；</w:t>
      </w:r>
    </w:p>
    <w:p>
      <w:pPr>
        <w:spacing w:line="320" w:lineRule="exact"/>
        <w:ind w:firstLine="600" w:firstLineChars="300"/>
        <w:jc w:val="left"/>
        <w:rPr>
          <w:rFonts w:hint="eastAsia" w:asciiTheme="minorEastAsia" w:hAnsiTheme="minorEastAsia" w:eastAsiaTheme="minorEastAsia" w:cstheme="minorEastAsia"/>
          <w:sz w:val="20"/>
          <w:szCs w:val="20"/>
          <w:lang w:val="en-US" w:eastAsia="zh-CN"/>
        </w:rPr>
      </w:pPr>
      <w:r>
        <w:rPr>
          <w:rFonts w:hint="eastAsia" w:asciiTheme="minorEastAsia" w:hAnsiTheme="minorEastAsia" w:eastAsiaTheme="minorEastAsia" w:cstheme="minorEastAsia"/>
          <w:sz w:val="20"/>
          <w:szCs w:val="20"/>
          <w:lang w:val="en-US" w:eastAsia="zh-CN"/>
        </w:rPr>
        <w:t>2</w:t>
      </w:r>
      <w:r>
        <w:rPr>
          <w:rFonts w:hint="eastAsia" w:asciiTheme="minorEastAsia" w:hAnsiTheme="minorEastAsia" w:eastAsiaTheme="minorEastAsia" w:cstheme="minorEastAsia"/>
          <w:sz w:val="20"/>
          <w:szCs w:val="20"/>
        </w:rPr>
        <w:t>.赛事成效，根据申报单位选择的赛事类型进行汇总填写</w:t>
      </w:r>
      <w:r>
        <w:rPr>
          <w:rFonts w:hint="eastAsia" w:asciiTheme="minorEastAsia" w:hAnsiTheme="minorEastAsia" w:eastAsiaTheme="minorEastAsia" w:cstheme="minorEastAsia"/>
          <w:sz w:val="20"/>
          <w:szCs w:val="20"/>
          <w:lang w:eastAsia="zh-CN"/>
        </w:rPr>
        <w:t>。</w:t>
      </w:r>
    </w:p>
    <w:p>
      <w:pPr>
        <w:ind w:firstLine="960" w:firstLineChars="300"/>
        <w:rPr>
          <w:rFonts w:hint="eastAsia" w:asciiTheme="minorEastAsia" w:hAnsiTheme="minorEastAsia" w:eastAsiaTheme="minorEastAsia" w:cstheme="minorEastAsia"/>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lang w:val="en"/>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附件</w:t>
      </w:r>
      <w:r>
        <w:rPr>
          <w:rFonts w:hint="eastAsia" w:eastAsia="仿宋" w:cs="Times New Roman"/>
          <w:color w:val="000000" w:themeColor="text1"/>
          <w:sz w:val="32"/>
          <w:szCs w:val="32"/>
          <w:lang w:val="en-US" w:eastAsia="zh-CN"/>
          <w14:textFill>
            <w14:solidFill>
              <w14:schemeClr w14:val="tx1"/>
            </w14:solidFill>
          </w14:textFill>
        </w:rPr>
        <w:t>7</w:t>
      </w:r>
      <w:r>
        <w:rPr>
          <w:rFonts w:hint="default" w:ascii="Times New Roman" w:hAnsi="Times New Roman" w:eastAsia="仿宋" w:cs="Times New Roman"/>
          <w:color w:val="000000" w:themeColor="text1"/>
          <w:sz w:val="32"/>
          <w:szCs w:val="32"/>
          <w14:textFill>
            <w14:solidFill>
              <w14:schemeClr w14:val="tx1"/>
            </w14:solidFill>
          </w14:textFill>
        </w:rPr>
        <w:t>：</w:t>
      </w:r>
      <w:r>
        <w:rPr>
          <w:rFonts w:hint="default" w:eastAsia="仿宋" w:cs="Times New Roman"/>
          <w:color w:val="000000" w:themeColor="text1"/>
          <w:sz w:val="32"/>
          <w:szCs w:val="32"/>
          <w:lang w:val="en"/>
          <w14:textFill>
            <w14:solidFill>
              <w14:schemeClr w14:val="tx1"/>
            </w14:solidFill>
          </w14:textFill>
        </w:rPr>
        <w:t xml:space="preserve"> </w:t>
      </w:r>
    </w:p>
    <w:p>
      <w:pPr>
        <w:overflowPunct w:val="0"/>
        <w:spacing w:line="570" w:lineRule="exact"/>
        <w:jc w:val="center"/>
        <w:rPr>
          <w:rFonts w:hint="default" w:ascii="Times New Roman" w:hAnsi="Times New Roman" w:eastAsia="方正小标宋_GBK" w:cs="Times New Roman"/>
          <w:color w:val="000000" w:themeColor="text1"/>
          <w:kern w:val="0"/>
          <w:sz w:val="36"/>
          <w:szCs w:val="36"/>
          <w14:textFill>
            <w14:solidFill>
              <w14:schemeClr w14:val="tx1"/>
            </w14:solidFill>
          </w14:textFill>
        </w:rPr>
      </w:pPr>
      <w:r>
        <w:rPr>
          <w:rFonts w:hint="default" w:ascii="Times New Roman" w:hAnsi="Times New Roman" w:eastAsia="方正小标宋_GBK" w:cs="Times New Roman"/>
          <w:color w:val="000000" w:themeColor="text1"/>
          <w:kern w:val="0"/>
          <w:sz w:val="36"/>
          <w:szCs w:val="36"/>
          <w14:textFill>
            <w14:solidFill>
              <w14:schemeClr w14:val="tx1"/>
            </w14:solidFill>
          </w14:textFill>
        </w:rPr>
        <w:t>苏州市市级体育产业发展</w:t>
      </w:r>
      <w:r>
        <w:rPr>
          <w:rFonts w:hint="eastAsia" w:eastAsia="方正小标宋_GBK" w:cs="Times New Roman"/>
          <w:color w:val="000000" w:themeColor="text1"/>
          <w:kern w:val="0"/>
          <w:sz w:val="36"/>
          <w:szCs w:val="36"/>
          <w:lang w:eastAsia="zh-CN"/>
          <w14:textFill>
            <w14:solidFill>
              <w14:schemeClr w14:val="tx1"/>
            </w14:solidFill>
          </w14:textFill>
        </w:rPr>
        <w:t>项目</w:t>
      </w:r>
      <w:r>
        <w:rPr>
          <w:rFonts w:hint="default" w:ascii="Times New Roman" w:hAnsi="Times New Roman" w:eastAsia="方正小标宋_GBK" w:cs="Times New Roman"/>
          <w:color w:val="000000" w:themeColor="text1"/>
          <w:kern w:val="0"/>
          <w:sz w:val="36"/>
          <w:szCs w:val="36"/>
          <w14:textFill>
            <w14:solidFill>
              <w14:schemeClr w14:val="tx1"/>
            </w14:solidFill>
          </w14:textFill>
        </w:rPr>
        <w:t>申报</w:t>
      </w:r>
      <w:r>
        <w:rPr>
          <w:rFonts w:hint="eastAsia" w:eastAsia="方正小标宋_GBK" w:cs="Times New Roman"/>
          <w:color w:val="000000" w:themeColor="text1"/>
          <w:kern w:val="0"/>
          <w:sz w:val="36"/>
          <w:szCs w:val="36"/>
          <w:lang w:eastAsia="zh-CN"/>
          <w14:textFill>
            <w14:solidFill>
              <w14:schemeClr w14:val="tx1"/>
            </w14:solidFill>
          </w14:textFill>
        </w:rPr>
        <w:t>情况</w:t>
      </w:r>
      <w:r>
        <w:rPr>
          <w:rFonts w:hint="default" w:ascii="Times New Roman" w:hAnsi="Times New Roman" w:eastAsia="方正小标宋_GBK" w:cs="Times New Roman"/>
          <w:color w:val="000000" w:themeColor="text1"/>
          <w:kern w:val="0"/>
          <w:sz w:val="36"/>
          <w:szCs w:val="36"/>
          <w14:textFill>
            <w14:solidFill>
              <w14:schemeClr w14:val="tx1"/>
            </w14:solidFill>
          </w14:textFill>
        </w:rPr>
        <w:t>汇总表</w:t>
      </w:r>
    </w:p>
    <w:p>
      <w:pPr>
        <w:overflowPunct w:val="0"/>
        <w:spacing w:line="570" w:lineRule="exact"/>
        <w:jc w:val="center"/>
        <w:rPr>
          <w:rFonts w:hint="eastAsia" w:ascii="Times New Roman" w:hAnsi="Times New Roman" w:eastAsia="方正小标宋_GBK" w:cs="Times New Roman"/>
          <w:color w:val="000000" w:themeColor="text1"/>
          <w:kern w:val="0"/>
          <w:sz w:val="36"/>
          <w:szCs w:val="36"/>
          <w:lang w:eastAsia="zh-CN"/>
          <w14:textFill>
            <w14:solidFill>
              <w14:schemeClr w14:val="tx1"/>
            </w14:solidFill>
          </w14:textFill>
        </w:rPr>
      </w:pPr>
      <w:r>
        <w:rPr>
          <w:rFonts w:hint="default" w:ascii="Times New Roman" w:hAnsi="Times New Roman" w:eastAsia="方正小标宋_GBK" w:cs="Times New Roman"/>
          <w:color w:val="000000" w:themeColor="text1"/>
          <w:kern w:val="0"/>
          <w:sz w:val="30"/>
          <w:szCs w:val="30"/>
          <w:lang w:val="en-US" w:eastAsia="zh-CN"/>
          <w14:textFill>
            <w14:solidFill>
              <w14:schemeClr w14:val="tx1"/>
            </w14:solidFill>
          </w14:textFill>
        </w:rPr>
        <w:t>（EXCEL）格式</w:t>
      </w:r>
      <w:r>
        <w:rPr>
          <w:rFonts w:hint="eastAsia" w:ascii="华文楷体" w:hAnsi="华文楷体" w:eastAsia="华文楷体" w:cs="华文楷体"/>
          <w:sz w:val="24"/>
          <w:szCs w:val="24"/>
          <w:lang w:eastAsia="zh-CN"/>
        </w:rPr>
        <w:t>（除体育赛事活动外的项目填写）</w:t>
      </w:r>
    </w:p>
    <w:p>
      <w:pPr>
        <w:spacing w:line="560" w:lineRule="exact"/>
        <w:ind w:firstLine="240" w:firstLineChars="1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eastAsia="zh-CN"/>
        </w:rPr>
        <w:t>各</w:t>
      </w:r>
      <w:r>
        <w:rPr>
          <w:rFonts w:hint="eastAsia" w:asciiTheme="minorEastAsia" w:hAnsiTheme="minorEastAsia" w:eastAsiaTheme="minorEastAsia" w:cstheme="minorEastAsia"/>
          <w:sz w:val="24"/>
          <w:szCs w:val="24"/>
        </w:rPr>
        <w:t>区体育</w:t>
      </w:r>
      <w:r>
        <w:rPr>
          <w:rFonts w:hint="eastAsia" w:asciiTheme="minorEastAsia" w:hAnsiTheme="minorEastAsia" w:eastAsiaTheme="minorEastAsia" w:cstheme="minorEastAsia"/>
          <w:sz w:val="24"/>
          <w:szCs w:val="24"/>
          <w:lang w:eastAsia="zh-CN"/>
        </w:rPr>
        <w:t>部门</w:t>
      </w:r>
      <w:r>
        <w:rPr>
          <w:rFonts w:hint="eastAsia" w:asciiTheme="minorEastAsia" w:hAnsiTheme="minorEastAsia" w:eastAsiaTheme="minorEastAsia" w:cstheme="minorEastAsia"/>
          <w:sz w:val="24"/>
          <w:szCs w:val="24"/>
        </w:rPr>
        <w:t>：      （盖章）</w:t>
      </w:r>
    </w:p>
    <w:tbl>
      <w:tblPr>
        <w:tblStyle w:val="34"/>
        <w:tblW w:w="143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6"/>
        <w:gridCol w:w="1125"/>
        <w:gridCol w:w="1229"/>
        <w:gridCol w:w="1293"/>
        <w:gridCol w:w="1484"/>
        <w:gridCol w:w="2019"/>
        <w:gridCol w:w="1465"/>
        <w:gridCol w:w="935"/>
        <w:gridCol w:w="1039"/>
        <w:gridCol w:w="1129"/>
        <w:gridCol w:w="2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0" w:hRule="atLeast"/>
          <w:jc w:val="center"/>
        </w:trPr>
        <w:tc>
          <w:tcPr>
            <w:tcW w:w="506" w:type="dxa"/>
            <w:vAlign w:val="center"/>
          </w:tcPr>
          <w:p>
            <w:pPr>
              <w:spacing w:after="0"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序号</w:t>
            </w:r>
          </w:p>
        </w:tc>
        <w:tc>
          <w:tcPr>
            <w:tcW w:w="1125"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地区</w:t>
            </w:r>
          </w:p>
        </w:tc>
        <w:tc>
          <w:tcPr>
            <w:tcW w:w="1229"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申请类型</w:t>
            </w:r>
          </w:p>
        </w:tc>
        <w:tc>
          <w:tcPr>
            <w:tcW w:w="1293"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项目名称</w:t>
            </w:r>
          </w:p>
        </w:tc>
        <w:tc>
          <w:tcPr>
            <w:tcW w:w="1484"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单位名称</w:t>
            </w:r>
          </w:p>
        </w:tc>
        <w:tc>
          <w:tcPr>
            <w:tcW w:w="2019"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统一社会信用代码(或组织机构代码)</w:t>
            </w:r>
          </w:p>
        </w:tc>
        <w:tc>
          <w:tcPr>
            <w:tcW w:w="1465"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申报项目类别</w:t>
            </w:r>
          </w:p>
        </w:tc>
        <w:tc>
          <w:tcPr>
            <w:tcW w:w="935"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项目周期</w:t>
            </w:r>
          </w:p>
        </w:tc>
        <w:tc>
          <w:tcPr>
            <w:tcW w:w="1039"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注册资金（万元）</w:t>
            </w:r>
          </w:p>
        </w:tc>
        <w:tc>
          <w:tcPr>
            <w:tcW w:w="1129"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项目总投资（万元）</w:t>
            </w:r>
          </w:p>
        </w:tc>
        <w:tc>
          <w:tcPr>
            <w:tcW w:w="2108" w:type="dxa"/>
            <w:vAlign w:val="center"/>
          </w:tcPr>
          <w:p>
            <w:pPr>
              <w:overflowPunct w:val="0"/>
              <w:spacing w:after="160"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lang w:val="en-US" w:eastAsia="zh-CN"/>
                <w14:textFill>
                  <w14:solidFill>
                    <w14:schemeClr w14:val="tx1"/>
                  </w14:solidFill>
                </w14:textFill>
              </w:rPr>
              <w:t>项目介绍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6" w:type="dxa"/>
          </w:tcPr>
          <w:p>
            <w:pPr>
              <w:spacing w:after="0"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w:t>
            </w:r>
          </w:p>
        </w:tc>
        <w:tc>
          <w:tcPr>
            <w:tcW w:w="1125" w:type="dxa"/>
          </w:tcPr>
          <w:p>
            <w:pPr>
              <w:spacing w:after="0" w:line="300" w:lineRule="exact"/>
              <w:jc w:val="center"/>
              <w:rPr>
                <w:rFonts w:hint="eastAsia" w:asciiTheme="minorEastAsia" w:hAnsiTheme="minorEastAsia" w:eastAsiaTheme="minorEastAsia" w:cstheme="minorEastAsia"/>
                <w:sz w:val="24"/>
                <w:szCs w:val="24"/>
              </w:rPr>
            </w:pPr>
          </w:p>
        </w:tc>
        <w:tc>
          <w:tcPr>
            <w:tcW w:w="1229" w:type="dxa"/>
          </w:tcPr>
          <w:p>
            <w:pPr>
              <w:spacing w:after="0" w:line="300" w:lineRule="exact"/>
              <w:jc w:val="center"/>
              <w:rPr>
                <w:rFonts w:hint="eastAsia" w:asciiTheme="minorEastAsia" w:hAnsiTheme="minorEastAsia" w:eastAsiaTheme="minorEastAsia" w:cstheme="minorEastAsia"/>
                <w:sz w:val="24"/>
                <w:szCs w:val="24"/>
              </w:rPr>
            </w:pPr>
          </w:p>
        </w:tc>
        <w:tc>
          <w:tcPr>
            <w:tcW w:w="1293" w:type="dxa"/>
          </w:tcPr>
          <w:p>
            <w:pPr>
              <w:spacing w:after="0" w:line="300" w:lineRule="exact"/>
              <w:jc w:val="center"/>
              <w:rPr>
                <w:rFonts w:hint="eastAsia" w:asciiTheme="minorEastAsia" w:hAnsiTheme="minorEastAsia" w:eastAsiaTheme="minorEastAsia" w:cstheme="minorEastAsia"/>
                <w:sz w:val="24"/>
                <w:szCs w:val="24"/>
              </w:rPr>
            </w:pPr>
          </w:p>
        </w:tc>
        <w:tc>
          <w:tcPr>
            <w:tcW w:w="1484" w:type="dxa"/>
          </w:tcPr>
          <w:p>
            <w:pPr>
              <w:spacing w:after="0" w:line="300" w:lineRule="exact"/>
              <w:jc w:val="center"/>
              <w:rPr>
                <w:rFonts w:hint="eastAsia" w:asciiTheme="minorEastAsia" w:hAnsiTheme="minorEastAsia" w:eastAsiaTheme="minorEastAsia" w:cstheme="minorEastAsia"/>
                <w:sz w:val="24"/>
                <w:szCs w:val="24"/>
              </w:rPr>
            </w:pPr>
          </w:p>
        </w:tc>
        <w:tc>
          <w:tcPr>
            <w:tcW w:w="2019" w:type="dxa"/>
          </w:tcPr>
          <w:p>
            <w:pPr>
              <w:spacing w:after="0" w:line="300" w:lineRule="exact"/>
              <w:jc w:val="center"/>
              <w:rPr>
                <w:rFonts w:hint="eastAsia" w:asciiTheme="minorEastAsia" w:hAnsiTheme="minorEastAsia" w:eastAsiaTheme="minorEastAsia" w:cstheme="minorEastAsia"/>
                <w:sz w:val="24"/>
                <w:szCs w:val="24"/>
              </w:rPr>
            </w:pPr>
          </w:p>
        </w:tc>
        <w:tc>
          <w:tcPr>
            <w:tcW w:w="1465" w:type="dxa"/>
          </w:tcPr>
          <w:p>
            <w:pPr>
              <w:spacing w:after="0" w:line="300" w:lineRule="exact"/>
              <w:jc w:val="center"/>
              <w:rPr>
                <w:rFonts w:hint="eastAsia" w:asciiTheme="minorEastAsia" w:hAnsiTheme="minorEastAsia" w:eastAsiaTheme="minorEastAsia" w:cstheme="minorEastAsia"/>
                <w:sz w:val="24"/>
                <w:szCs w:val="24"/>
              </w:rPr>
            </w:pPr>
          </w:p>
        </w:tc>
        <w:tc>
          <w:tcPr>
            <w:tcW w:w="935" w:type="dxa"/>
          </w:tcPr>
          <w:p>
            <w:pPr>
              <w:spacing w:after="0" w:line="300" w:lineRule="exact"/>
              <w:jc w:val="center"/>
              <w:rPr>
                <w:rFonts w:hint="eastAsia" w:asciiTheme="minorEastAsia" w:hAnsiTheme="minorEastAsia" w:eastAsiaTheme="minorEastAsia" w:cstheme="minorEastAsia"/>
                <w:sz w:val="24"/>
                <w:szCs w:val="24"/>
              </w:rPr>
            </w:pPr>
          </w:p>
        </w:tc>
        <w:tc>
          <w:tcPr>
            <w:tcW w:w="1039" w:type="dxa"/>
          </w:tcPr>
          <w:p>
            <w:pPr>
              <w:spacing w:after="0" w:line="300" w:lineRule="exact"/>
              <w:jc w:val="center"/>
              <w:rPr>
                <w:rFonts w:hint="eastAsia" w:asciiTheme="minorEastAsia" w:hAnsiTheme="minorEastAsia" w:eastAsiaTheme="minorEastAsia" w:cstheme="minorEastAsia"/>
                <w:sz w:val="24"/>
                <w:szCs w:val="24"/>
              </w:rPr>
            </w:pPr>
          </w:p>
        </w:tc>
        <w:tc>
          <w:tcPr>
            <w:tcW w:w="1129" w:type="dxa"/>
          </w:tcPr>
          <w:p>
            <w:pPr>
              <w:spacing w:after="0" w:line="300" w:lineRule="exact"/>
              <w:jc w:val="center"/>
              <w:rPr>
                <w:rFonts w:hint="eastAsia" w:asciiTheme="minorEastAsia" w:hAnsiTheme="minorEastAsia" w:eastAsiaTheme="minorEastAsia" w:cstheme="minorEastAsia"/>
                <w:sz w:val="24"/>
                <w:szCs w:val="24"/>
              </w:rPr>
            </w:pPr>
          </w:p>
        </w:tc>
        <w:tc>
          <w:tcPr>
            <w:tcW w:w="2108" w:type="dxa"/>
          </w:tcPr>
          <w:p>
            <w:pPr>
              <w:spacing w:after="0" w:line="300" w:lineRule="exac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6" w:type="dxa"/>
          </w:tcPr>
          <w:p>
            <w:pPr>
              <w:spacing w:after="0"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w:t>
            </w:r>
          </w:p>
        </w:tc>
        <w:tc>
          <w:tcPr>
            <w:tcW w:w="1125" w:type="dxa"/>
          </w:tcPr>
          <w:p>
            <w:pPr>
              <w:spacing w:after="0" w:line="300" w:lineRule="exact"/>
              <w:jc w:val="center"/>
              <w:rPr>
                <w:rFonts w:hint="eastAsia" w:asciiTheme="minorEastAsia" w:hAnsiTheme="minorEastAsia" w:eastAsiaTheme="minorEastAsia" w:cstheme="minorEastAsia"/>
                <w:sz w:val="24"/>
                <w:szCs w:val="24"/>
              </w:rPr>
            </w:pPr>
          </w:p>
        </w:tc>
        <w:tc>
          <w:tcPr>
            <w:tcW w:w="1229" w:type="dxa"/>
          </w:tcPr>
          <w:p>
            <w:pPr>
              <w:spacing w:after="0" w:line="300" w:lineRule="exact"/>
              <w:jc w:val="center"/>
              <w:rPr>
                <w:rFonts w:hint="eastAsia" w:asciiTheme="minorEastAsia" w:hAnsiTheme="minorEastAsia" w:eastAsiaTheme="minorEastAsia" w:cstheme="minorEastAsia"/>
                <w:sz w:val="24"/>
                <w:szCs w:val="24"/>
              </w:rPr>
            </w:pPr>
          </w:p>
        </w:tc>
        <w:tc>
          <w:tcPr>
            <w:tcW w:w="1293" w:type="dxa"/>
          </w:tcPr>
          <w:p>
            <w:pPr>
              <w:spacing w:after="0" w:line="300" w:lineRule="exact"/>
              <w:jc w:val="center"/>
              <w:rPr>
                <w:rFonts w:hint="eastAsia" w:asciiTheme="minorEastAsia" w:hAnsiTheme="minorEastAsia" w:eastAsiaTheme="minorEastAsia" w:cstheme="minorEastAsia"/>
                <w:sz w:val="24"/>
                <w:szCs w:val="24"/>
              </w:rPr>
            </w:pPr>
          </w:p>
        </w:tc>
        <w:tc>
          <w:tcPr>
            <w:tcW w:w="1484" w:type="dxa"/>
          </w:tcPr>
          <w:p>
            <w:pPr>
              <w:spacing w:after="0" w:line="300" w:lineRule="exact"/>
              <w:jc w:val="center"/>
              <w:rPr>
                <w:rFonts w:hint="eastAsia" w:asciiTheme="minorEastAsia" w:hAnsiTheme="minorEastAsia" w:eastAsiaTheme="minorEastAsia" w:cstheme="minorEastAsia"/>
                <w:sz w:val="24"/>
                <w:szCs w:val="24"/>
              </w:rPr>
            </w:pPr>
          </w:p>
        </w:tc>
        <w:tc>
          <w:tcPr>
            <w:tcW w:w="2019" w:type="dxa"/>
          </w:tcPr>
          <w:p>
            <w:pPr>
              <w:spacing w:after="0" w:line="300" w:lineRule="exact"/>
              <w:jc w:val="center"/>
              <w:rPr>
                <w:rFonts w:hint="eastAsia" w:asciiTheme="minorEastAsia" w:hAnsiTheme="minorEastAsia" w:eastAsiaTheme="minorEastAsia" w:cstheme="minorEastAsia"/>
                <w:sz w:val="24"/>
                <w:szCs w:val="24"/>
              </w:rPr>
            </w:pPr>
          </w:p>
        </w:tc>
        <w:tc>
          <w:tcPr>
            <w:tcW w:w="1465" w:type="dxa"/>
          </w:tcPr>
          <w:p>
            <w:pPr>
              <w:spacing w:after="0" w:line="300" w:lineRule="exact"/>
              <w:jc w:val="center"/>
              <w:rPr>
                <w:rFonts w:hint="eastAsia" w:asciiTheme="minorEastAsia" w:hAnsiTheme="minorEastAsia" w:eastAsiaTheme="minorEastAsia" w:cstheme="minorEastAsia"/>
                <w:sz w:val="24"/>
                <w:szCs w:val="24"/>
              </w:rPr>
            </w:pPr>
          </w:p>
        </w:tc>
        <w:tc>
          <w:tcPr>
            <w:tcW w:w="935" w:type="dxa"/>
          </w:tcPr>
          <w:p>
            <w:pPr>
              <w:spacing w:after="0" w:line="300" w:lineRule="exact"/>
              <w:jc w:val="center"/>
              <w:rPr>
                <w:rFonts w:hint="eastAsia" w:asciiTheme="minorEastAsia" w:hAnsiTheme="minorEastAsia" w:eastAsiaTheme="minorEastAsia" w:cstheme="minorEastAsia"/>
                <w:sz w:val="24"/>
                <w:szCs w:val="24"/>
              </w:rPr>
            </w:pPr>
          </w:p>
        </w:tc>
        <w:tc>
          <w:tcPr>
            <w:tcW w:w="1039" w:type="dxa"/>
          </w:tcPr>
          <w:p>
            <w:pPr>
              <w:spacing w:after="0" w:line="300" w:lineRule="exact"/>
              <w:jc w:val="center"/>
              <w:rPr>
                <w:rFonts w:hint="eastAsia" w:asciiTheme="minorEastAsia" w:hAnsiTheme="minorEastAsia" w:eastAsiaTheme="minorEastAsia" w:cstheme="minorEastAsia"/>
                <w:sz w:val="24"/>
                <w:szCs w:val="24"/>
              </w:rPr>
            </w:pPr>
          </w:p>
        </w:tc>
        <w:tc>
          <w:tcPr>
            <w:tcW w:w="1129" w:type="dxa"/>
          </w:tcPr>
          <w:p>
            <w:pPr>
              <w:spacing w:after="0" w:line="300" w:lineRule="exact"/>
              <w:jc w:val="center"/>
              <w:rPr>
                <w:rFonts w:hint="eastAsia" w:asciiTheme="minorEastAsia" w:hAnsiTheme="minorEastAsia" w:eastAsiaTheme="minorEastAsia" w:cstheme="minorEastAsia"/>
                <w:sz w:val="24"/>
                <w:szCs w:val="24"/>
              </w:rPr>
            </w:pPr>
          </w:p>
        </w:tc>
        <w:tc>
          <w:tcPr>
            <w:tcW w:w="2108" w:type="dxa"/>
          </w:tcPr>
          <w:p>
            <w:pPr>
              <w:spacing w:after="0" w:line="300" w:lineRule="exact"/>
              <w:jc w:val="center"/>
              <w:rPr>
                <w:rFonts w:hint="eastAsia" w:asciiTheme="minorEastAsia" w:hAnsiTheme="minorEastAsia" w:eastAsiaTheme="minorEastAsia" w:cs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506" w:type="dxa"/>
          </w:tcPr>
          <w:p>
            <w:pPr>
              <w:spacing w:after="0" w:line="3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3</w:t>
            </w:r>
          </w:p>
        </w:tc>
        <w:tc>
          <w:tcPr>
            <w:tcW w:w="1125" w:type="dxa"/>
          </w:tcPr>
          <w:p>
            <w:pPr>
              <w:spacing w:after="0" w:line="300" w:lineRule="exact"/>
              <w:jc w:val="center"/>
              <w:rPr>
                <w:rFonts w:hint="eastAsia" w:asciiTheme="minorEastAsia" w:hAnsiTheme="minorEastAsia" w:eastAsiaTheme="minorEastAsia" w:cstheme="minorEastAsia"/>
                <w:sz w:val="24"/>
                <w:szCs w:val="24"/>
              </w:rPr>
            </w:pPr>
          </w:p>
        </w:tc>
        <w:tc>
          <w:tcPr>
            <w:tcW w:w="1229" w:type="dxa"/>
          </w:tcPr>
          <w:p>
            <w:pPr>
              <w:spacing w:after="0" w:line="300" w:lineRule="exact"/>
              <w:jc w:val="center"/>
              <w:rPr>
                <w:rFonts w:hint="eastAsia" w:asciiTheme="minorEastAsia" w:hAnsiTheme="minorEastAsia" w:eastAsiaTheme="minorEastAsia" w:cstheme="minorEastAsia"/>
                <w:sz w:val="24"/>
                <w:szCs w:val="24"/>
              </w:rPr>
            </w:pPr>
          </w:p>
        </w:tc>
        <w:tc>
          <w:tcPr>
            <w:tcW w:w="1293" w:type="dxa"/>
          </w:tcPr>
          <w:p>
            <w:pPr>
              <w:spacing w:after="0" w:line="300" w:lineRule="exact"/>
              <w:jc w:val="center"/>
              <w:rPr>
                <w:rFonts w:hint="eastAsia" w:asciiTheme="minorEastAsia" w:hAnsiTheme="minorEastAsia" w:eastAsiaTheme="minorEastAsia" w:cstheme="minorEastAsia"/>
                <w:sz w:val="24"/>
                <w:szCs w:val="24"/>
              </w:rPr>
            </w:pPr>
          </w:p>
        </w:tc>
        <w:tc>
          <w:tcPr>
            <w:tcW w:w="1484" w:type="dxa"/>
          </w:tcPr>
          <w:p>
            <w:pPr>
              <w:spacing w:after="0" w:line="300" w:lineRule="exact"/>
              <w:jc w:val="center"/>
              <w:rPr>
                <w:rFonts w:hint="eastAsia" w:asciiTheme="minorEastAsia" w:hAnsiTheme="minorEastAsia" w:eastAsiaTheme="minorEastAsia" w:cstheme="minorEastAsia"/>
                <w:sz w:val="24"/>
                <w:szCs w:val="24"/>
              </w:rPr>
            </w:pPr>
          </w:p>
        </w:tc>
        <w:tc>
          <w:tcPr>
            <w:tcW w:w="2019" w:type="dxa"/>
          </w:tcPr>
          <w:p>
            <w:pPr>
              <w:spacing w:after="0" w:line="300" w:lineRule="exact"/>
              <w:jc w:val="center"/>
              <w:rPr>
                <w:rFonts w:hint="eastAsia" w:asciiTheme="minorEastAsia" w:hAnsiTheme="minorEastAsia" w:eastAsiaTheme="minorEastAsia" w:cstheme="minorEastAsia"/>
                <w:sz w:val="24"/>
                <w:szCs w:val="24"/>
              </w:rPr>
            </w:pPr>
          </w:p>
        </w:tc>
        <w:tc>
          <w:tcPr>
            <w:tcW w:w="1465" w:type="dxa"/>
          </w:tcPr>
          <w:p>
            <w:pPr>
              <w:spacing w:after="0" w:line="300" w:lineRule="exact"/>
              <w:jc w:val="center"/>
              <w:rPr>
                <w:rFonts w:hint="eastAsia" w:asciiTheme="minorEastAsia" w:hAnsiTheme="minorEastAsia" w:eastAsiaTheme="minorEastAsia" w:cstheme="minorEastAsia"/>
                <w:sz w:val="24"/>
                <w:szCs w:val="24"/>
              </w:rPr>
            </w:pPr>
          </w:p>
        </w:tc>
        <w:tc>
          <w:tcPr>
            <w:tcW w:w="935" w:type="dxa"/>
          </w:tcPr>
          <w:p>
            <w:pPr>
              <w:spacing w:after="0" w:line="300" w:lineRule="exact"/>
              <w:jc w:val="center"/>
              <w:rPr>
                <w:rFonts w:hint="eastAsia" w:asciiTheme="minorEastAsia" w:hAnsiTheme="minorEastAsia" w:eastAsiaTheme="minorEastAsia" w:cstheme="minorEastAsia"/>
                <w:sz w:val="24"/>
                <w:szCs w:val="24"/>
              </w:rPr>
            </w:pPr>
          </w:p>
        </w:tc>
        <w:tc>
          <w:tcPr>
            <w:tcW w:w="1039" w:type="dxa"/>
          </w:tcPr>
          <w:p>
            <w:pPr>
              <w:spacing w:after="0" w:line="300" w:lineRule="exact"/>
              <w:jc w:val="center"/>
              <w:rPr>
                <w:rFonts w:hint="eastAsia" w:asciiTheme="minorEastAsia" w:hAnsiTheme="minorEastAsia" w:eastAsiaTheme="minorEastAsia" w:cstheme="minorEastAsia"/>
                <w:sz w:val="24"/>
                <w:szCs w:val="24"/>
              </w:rPr>
            </w:pPr>
          </w:p>
        </w:tc>
        <w:tc>
          <w:tcPr>
            <w:tcW w:w="1129" w:type="dxa"/>
          </w:tcPr>
          <w:p>
            <w:pPr>
              <w:spacing w:after="0" w:line="300" w:lineRule="exact"/>
              <w:jc w:val="center"/>
              <w:rPr>
                <w:rFonts w:hint="eastAsia" w:asciiTheme="minorEastAsia" w:hAnsiTheme="minorEastAsia" w:eastAsiaTheme="minorEastAsia" w:cstheme="minorEastAsia"/>
                <w:sz w:val="24"/>
                <w:szCs w:val="24"/>
              </w:rPr>
            </w:pPr>
          </w:p>
        </w:tc>
        <w:tc>
          <w:tcPr>
            <w:tcW w:w="2108" w:type="dxa"/>
          </w:tcPr>
          <w:p>
            <w:pPr>
              <w:spacing w:after="0" w:line="300" w:lineRule="exact"/>
              <w:jc w:val="center"/>
              <w:rPr>
                <w:rFonts w:hint="eastAsia" w:asciiTheme="minorEastAsia" w:hAnsiTheme="minorEastAsia" w:eastAsiaTheme="minorEastAsia" w:cstheme="minorEastAsia"/>
                <w:sz w:val="24"/>
                <w:szCs w:val="24"/>
              </w:rPr>
            </w:pPr>
          </w:p>
        </w:tc>
      </w:tr>
    </w:tbl>
    <w:p>
      <w:pPr>
        <w:spacing w:line="320" w:lineRule="exact"/>
        <w:ind w:firstLine="720" w:firstLineChars="300"/>
        <w:jc w:val="left"/>
        <w:rPr>
          <w:rFonts w:hint="eastAsia" w:asciiTheme="minorEastAsia" w:hAnsiTheme="minorEastAsia" w:eastAsiaTheme="minorEastAsia" w:cstheme="minorEastAsia"/>
          <w:sz w:val="24"/>
          <w:szCs w:val="24"/>
          <w:lang w:val="en-US" w:eastAsia="zh-CN"/>
        </w:rPr>
      </w:pPr>
    </w:p>
    <w:p>
      <w:pPr>
        <w:rPr>
          <w:rFonts w:hint="default" w:ascii="Times New Roman" w:hAnsi="Times New Roman" w:eastAsia="仿宋" w:cs="Times New Roman"/>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14:textFill>
            <w14:solidFill>
              <w14:schemeClr w14:val="tx1"/>
            </w14:solidFill>
          </w14:textFill>
        </w:rPr>
      </w:pPr>
    </w:p>
    <w:p>
      <w:pPr>
        <w:rPr>
          <w:rFonts w:hint="default" w:ascii="Times New Roman" w:hAnsi="Times New Roman" w:eastAsia="仿宋" w:cs="Times New Roman"/>
          <w:color w:val="000000" w:themeColor="text1"/>
          <w:sz w:val="32"/>
          <w:szCs w:val="32"/>
          <w14:textFill>
            <w14:solidFill>
              <w14:schemeClr w14:val="tx1"/>
            </w14:solidFill>
          </w14:textFill>
        </w:rPr>
      </w:pPr>
      <w:r>
        <w:rPr>
          <w:rFonts w:hint="default" w:ascii="Times New Roman" w:hAnsi="Times New Roman" w:eastAsia="仿宋" w:cs="Times New Roman"/>
          <w:color w:val="000000" w:themeColor="text1"/>
          <w:sz w:val="32"/>
          <w:szCs w:val="32"/>
          <w14:textFill>
            <w14:solidFill>
              <w14:schemeClr w14:val="tx1"/>
            </w14:solidFill>
          </w14:textFill>
        </w:rPr>
        <w:t>附件</w:t>
      </w:r>
      <w:r>
        <w:rPr>
          <w:rFonts w:hint="eastAsia" w:eastAsia="仿宋" w:cs="Times New Roman"/>
          <w:color w:val="000000" w:themeColor="text1"/>
          <w:sz w:val="32"/>
          <w:szCs w:val="32"/>
          <w:lang w:val="en-US" w:eastAsia="zh-CN"/>
          <w14:textFill>
            <w14:solidFill>
              <w14:schemeClr w14:val="tx1"/>
            </w14:solidFill>
          </w14:textFill>
        </w:rPr>
        <w:t>8</w:t>
      </w:r>
      <w:r>
        <w:rPr>
          <w:rFonts w:hint="default" w:ascii="Times New Roman" w:hAnsi="Times New Roman" w:eastAsia="仿宋" w:cs="Times New Roman"/>
          <w:color w:val="000000" w:themeColor="text1"/>
          <w:sz w:val="32"/>
          <w:szCs w:val="32"/>
          <w14:textFill>
            <w14:solidFill>
              <w14:schemeClr w14:val="tx1"/>
            </w14:solidFill>
          </w14:textFill>
        </w:rPr>
        <w:t>：</w:t>
      </w:r>
    </w:p>
    <w:p>
      <w:pPr>
        <w:overflowPunct w:val="0"/>
        <w:spacing w:line="570" w:lineRule="exact"/>
        <w:jc w:val="center"/>
        <w:rPr>
          <w:rFonts w:hint="default" w:ascii="Times New Roman" w:hAnsi="Times New Roman" w:eastAsia="方正小标宋_GBK" w:cs="Times New Roman"/>
          <w:color w:val="000000" w:themeColor="text1"/>
          <w:kern w:val="0"/>
          <w:sz w:val="36"/>
          <w:szCs w:val="36"/>
          <w14:textFill>
            <w14:solidFill>
              <w14:schemeClr w14:val="tx1"/>
            </w14:solidFill>
          </w14:textFill>
        </w:rPr>
      </w:pPr>
      <w:r>
        <w:rPr>
          <w:rFonts w:hint="default" w:ascii="Times New Roman" w:hAnsi="Times New Roman" w:eastAsia="方正小标宋_GBK" w:cs="Times New Roman"/>
          <w:color w:val="000000" w:themeColor="text1"/>
          <w:kern w:val="0"/>
          <w:sz w:val="36"/>
          <w:szCs w:val="36"/>
          <w14:textFill>
            <w14:solidFill>
              <w14:schemeClr w14:val="tx1"/>
            </w14:solidFill>
          </w14:textFill>
        </w:rPr>
        <w:t>苏州市市级体育产业发展</w:t>
      </w:r>
      <w:r>
        <w:rPr>
          <w:rFonts w:hint="eastAsia" w:eastAsia="方正小标宋_GBK" w:cs="Times New Roman"/>
          <w:color w:val="000000" w:themeColor="text1"/>
          <w:kern w:val="0"/>
          <w:sz w:val="36"/>
          <w:szCs w:val="36"/>
          <w:lang w:eastAsia="zh-CN"/>
          <w14:textFill>
            <w14:solidFill>
              <w14:schemeClr w14:val="tx1"/>
            </w14:solidFill>
          </w14:textFill>
        </w:rPr>
        <w:t>项目</w:t>
      </w:r>
      <w:r>
        <w:rPr>
          <w:rFonts w:hint="default" w:ascii="Times New Roman" w:hAnsi="Times New Roman" w:eastAsia="方正小标宋_GBK" w:cs="Times New Roman"/>
          <w:color w:val="000000" w:themeColor="text1"/>
          <w:kern w:val="0"/>
          <w:sz w:val="36"/>
          <w:szCs w:val="36"/>
          <w14:textFill>
            <w14:solidFill>
              <w14:schemeClr w14:val="tx1"/>
            </w14:solidFill>
          </w14:textFill>
        </w:rPr>
        <w:t>申报单位资质和申报项目材料审查汇总表</w:t>
      </w:r>
    </w:p>
    <w:p>
      <w:pPr>
        <w:overflowPunct w:val="0"/>
        <w:spacing w:line="570" w:lineRule="exact"/>
        <w:jc w:val="center"/>
        <w:rPr>
          <w:rFonts w:hint="default" w:ascii="Times New Roman" w:hAnsi="Times New Roman" w:eastAsia="方正小标宋_GBK" w:cs="Times New Roman"/>
          <w:color w:val="000000" w:themeColor="text1"/>
          <w:kern w:val="0"/>
          <w:sz w:val="30"/>
          <w:szCs w:val="30"/>
          <w:lang w:val="en-US" w:eastAsia="zh-CN"/>
          <w14:textFill>
            <w14:solidFill>
              <w14:schemeClr w14:val="tx1"/>
            </w14:solidFill>
          </w14:textFill>
        </w:rPr>
      </w:pPr>
      <w:r>
        <w:rPr>
          <w:rFonts w:hint="default" w:ascii="Times New Roman" w:hAnsi="Times New Roman" w:eastAsia="方正小标宋_GBK" w:cs="Times New Roman"/>
          <w:color w:val="000000" w:themeColor="text1"/>
          <w:kern w:val="0"/>
          <w:sz w:val="30"/>
          <w:szCs w:val="30"/>
          <w:lang w:val="en-US" w:eastAsia="zh-CN"/>
          <w14:textFill>
            <w14:solidFill>
              <w14:schemeClr w14:val="tx1"/>
            </w14:solidFill>
          </w14:textFill>
        </w:rPr>
        <w:t>（EXCEL）格式</w:t>
      </w:r>
    </w:p>
    <w:p>
      <w:pPr>
        <w:overflowPunct w:val="0"/>
        <w:spacing w:line="570" w:lineRule="exact"/>
        <w:jc w:val="left"/>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kern w:val="0"/>
          <w:sz w:val="28"/>
          <w:szCs w:val="28"/>
          <w14:textFill>
            <w14:solidFill>
              <w14:schemeClr w14:val="tx1"/>
            </w14:solidFill>
          </w14:textFill>
        </w:rPr>
        <w:t xml:space="preserve">填报地区：     体育部门（盖章）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kern w:val="0"/>
          <w:sz w:val="32"/>
          <w:szCs w:val="32"/>
          <w14:textFill>
            <w14:solidFill>
              <w14:schemeClr w14:val="tx1"/>
            </w14:solidFill>
          </w14:textFill>
        </w:rPr>
        <w:t xml:space="preserve">           </w:t>
      </w:r>
      <w:r>
        <w:rPr>
          <w:rFonts w:hint="eastAsia" w:ascii="仿宋_GB2312" w:hAnsi="仿宋_GB2312" w:eastAsia="仿宋_GB2312" w:cs="仿宋_GB2312"/>
          <w:color w:val="000000" w:themeColor="text1"/>
          <w:kern w:val="0"/>
          <w:sz w:val="28"/>
          <w:szCs w:val="28"/>
          <w14:textFill>
            <w14:solidFill>
              <w14:schemeClr w14:val="tx1"/>
            </w14:solidFill>
          </w14:textFill>
        </w:rPr>
        <w:t xml:space="preserve"> 单位：元</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9"/>
        <w:gridCol w:w="1190"/>
        <w:gridCol w:w="1686"/>
        <w:gridCol w:w="1313"/>
        <w:gridCol w:w="1084"/>
        <w:gridCol w:w="1071"/>
        <w:gridCol w:w="1053"/>
        <w:gridCol w:w="947"/>
        <w:gridCol w:w="1043"/>
        <w:gridCol w:w="1767"/>
        <w:gridCol w:w="993"/>
        <w:gridCol w:w="1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5" w:hRule="atLeast"/>
        </w:trPr>
        <w:tc>
          <w:tcPr>
            <w:tcW w:w="619" w:type="dxa"/>
            <w:vAlign w:val="center"/>
          </w:tcPr>
          <w:p>
            <w:pPr>
              <w:overflowPunct w:val="0"/>
              <w:spacing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序号</w:t>
            </w:r>
          </w:p>
        </w:tc>
        <w:tc>
          <w:tcPr>
            <w:tcW w:w="1190" w:type="dxa"/>
            <w:vAlign w:val="center"/>
          </w:tcPr>
          <w:p>
            <w:pPr>
              <w:overflowPunct w:val="0"/>
              <w:spacing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申请类型（</w:t>
            </w:r>
            <w:r>
              <w:rPr>
                <w:rFonts w:hint="eastAsia" w:asciiTheme="minorEastAsia" w:hAnsiTheme="minorEastAsia" w:eastAsiaTheme="minorEastAsia" w:cstheme="minorEastAsia"/>
                <w:color w:val="000000" w:themeColor="text1"/>
                <w:kern w:val="0"/>
                <w:sz w:val="20"/>
                <w:lang w:val="en" w:eastAsia="zh-CN"/>
                <w14:textFill>
                  <w14:solidFill>
                    <w14:schemeClr w14:val="tx1"/>
                  </w14:solidFill>
                </w14:textFill>
              </w:rPr>
              <w:t>支持</w:t>
            </w:r>
            <w:r>
              <w:rPr>
                <w:rFonts w:hint="eastAsia" w:asciiTheme="minorEastAsia" w:hAnsiTheme="minorEastAsia" w:eastAsiaTheme="minorEastAsia" w:cstheme="minorEastAsia"/>
                <w:color w:val="000000" w:themeColor="text1"/>
                <w:kern w:val="0"/>
                <w:sz w:val="20"/>
                <w14:textFill>
                  <w14:solidFill>
                    <w14:schemeClr w14:val="tx1"/>
                  </w14:solidFill>
                </w14:textFill>
              </w:rPr>
              <w:t>或贷款贴息）</w:t>
            </w:r>
          </w:p>
        </w:tc>
        <w:tc>
          <w:tcPr>
            <w:tcW w:w="1686" w:type="dxa"/>
            <w:vAlign w:val="center"/>
          </w:tcPr>
          <w:p>
            <w:pPr>
              <w:overflowPunct w:val="0"/>
              <w:spacing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项目名称</w:t>
            </w:r>
          </w:p>
        </w:tc>
        <w:tc>
          <w:tcPr>
            <w:tcW w:w="1313" w:type="dxa"/>
            <w:vAlign w:val="center"/>
          </w:tcPr>
          <w:p>
            <w:pPr>
              <w:overflowPunct w:val="0"/>
              <w:spacing w:line="280" w:lineRule="exact"/>
              <w:jc w:val="cente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单位名称</w:t>
            </w:r>
          </w:p>
        </w:tc>
        <w:tc>
          <w:tcPr>
            <w:tcW w:w="1084" w:type="dxa"/>
            <w:vAlign w:val="center"/>
          </w:tcPr>
          <w:p>
            <w:pPr>
              <w:tabs>
                <w:tab w:val="left" w:pos="519"/>
              </w:tabs>
              <w:overflowPunct w:val="0"/>
              <w:spacing w:line="280" w:lineRule="exact"/>
              <w:jc w:val="left"/>
              <w:rPr>
                <w:rFonts w:hint="eastAsia" w:asciiTheme="minorEastAsia" w:hAnsiTheme="minorEastAsia" w:eastAsiaTheme="minorEastAsia" w:cstheme="minorEastAsia"/>
                <w:color w:val="000000" w:themeColor="text1"/>
                <w:kern w:val="0"/>
                <w:sz w:val="20"/>
                <w:lang w:eastAsia="zh-CN"/>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单位性质</w:t>
            </w:r>
          </w:p>
        </w:tc>
        <w:tc>
          <w:tcPr>
            <w:tcW w:w="1071" w:type="dxa"/>
            <w:vAlign w:val="center"/>
          </w:tcPr>
          <w:p>
            <w:pPr>
              <w:overflowPunct w:val="0"/>
              <w:spacing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lang w:eastAsia="zh-CN"/>
                <w14:textFill>
                  <w14:solidFill>
                    <w14:schemeClr w14:val="tx1"/>
                  </w14:solidFill>
                </w14:textFill>
              </w:rPr>
              <w:t>总投资额</w:t>
            </w:r>
          </w:p>
        </w:tc>
        <w:tc>
          <w:tcPr>
            <w:tcW w:w="1053" w:type="dxa"/>
            <w:vAlign w:val="center"/>
          </w:tcPr>
          <w:p>
            <w:pPr>
              <w:overflowPunct w:val="0"/>
              <w:spacing w:line="280" w:lineRule="exact"/>
              <w:jc w:val="cente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注册资本</w:t>
            </w:r>
          </w:p>
        </w:tc>
        <w:tc>
          <w:tcPr>
            <w:tcW w:w="947" w:type="dxa"/>
            <w:vAlign w:val="center"/>
          </w:tcPr>
          <w:p>
            <w:pPr>
              <w:overflowPunct w:val="0"/>
              <w:spacing w:line="280" w:lineRule="exact"/>
              <w:jc w:val="cente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pPr>
            <w: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t>登记注册</w:t>
            </w:r>
          </w:p>
          <w:p>
            <w:pPr>
              <w:overflowPunct w:val="0"/>
              <w:spacing w:line="280" w:lineRule="exact"/>
              <w:jc w:val="cente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pPr>
            <w: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t>时间</w:t>
            </w:r>
          </w:p>
        </w:tc>
        <w:tc>
          <w:tcPr>
            <w:tcW w:w="1043" w:type="dxa"/>
            <w:vAlign w:val="center"/>
          </w:tcPr>
          <w:p>
            <w:pPr>
              <w:overflowPunct w:val="0"/>
              <w:spacing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单位证照是否齐全</w:t>
            </w:r>
          </w:p>
        </w:tc>
        <w:tc>
          <w:tcPr>
            <w:tcW w:w="1767" w:type="dxa"/>
            <w:vAlign w:val="center"/>
          </w:tcPr>
          <w:p>
            <w:pPr>
              <w:overflowPunct w:val="0"/>
              <w:spacing w:line="280" w:lineRule="exact"/>
              <w:jc w:val="center"/>
              <w:rPr>
                <w:rFonts w:hint="eastAsia" w:asciiTheme="minorEastAsia" w:hAnsiTheme="minorEastAsia" w:eastAsiaTheme="minorEastAsia" w:cstheme="minorEastAsia"/>
                <w:color w:val="000000" w:themeColor="text1"/>
                <w:spacing w:val="-10"/>
                <w:kern w:val="0"/>
                <w:sz w:val="20"/>
                <w14:textFill>
                  <w14:solidFill>
                    <w14:schemeClr w14:val="tx1"/>
                  </w14:solidFill>
                </w14:textFill>
              </w:rPr>
            </w:pPr>
            <w:r>
              <w:rPr>
                <w:rFonts w:hint="eastAsia" w:asciiTheme="minorEastAsia" w:hAnsiTheme="minorEastAsia" w:eastAsiaTheme="minorEastAsia" w:cstheme="minorEastAsia"/>
                <w:color w:val="000000" w:themeColor="text1"/>
                <w:spacing w:val="-10"/>
                <w:kern w:val="0"/>
                <w:sz w:val="20"/>
                <w14:textFill>
                  <w14:solidFill>
                    <w14:schemeClr w14:val="tx1"/>
                  </w14:solidFill>
                </w14:textFill>
              </w:rPr>
              <w:t>以前年度是否</w:t>
            </w:r>
            <w:r>
              <w:rPr>
                <w:rFonts w:hint="eastAsia" w:asciiTheme="minorEastAsia" w:hAnsiTheme="minorEastAsia" w:eastAsiaTheme="minorEastAsia" w:cstheme="minorEastAsia"/>
                <w:color w:val="000000" w:themeColor="text1"/>
                <w:spacing w:val="-10"/>
                <w:kern w:val="0"/>
                <w:sz w:val="20"/>
                <w:lang w:eastAsia="zh-CN"/>
                <w14:textFill>
                  <w14:solidFill>
                    <w14:schemeClr w14:val="tx1"/>
                  </w14:solidFill>
                </w14:textFill>
              </w:rPr>
              <w:t>曾</w:t>
            </w:r>
            <w:r>
              <w:rPr>
                <w:rFonts w:hint="eastAsia" w:asciiTheme="minorEastAsia" w:hAnsiTheme="minorEastAsia" w:eastAsiaTheme="minorEastAsia" w:cstheme="minorEastAsia"/>
                <w:color w:val="000000" w:themeColor="text1"/>
                <w:spacing w:val="-10"/>
                <w:kern w:val="0"/>
                <w:sz w:val="20"/>
                <w14:textFill>
                  <w14:solidFill>
                    <w14:schemeClr w14:val="tx1"/>
                  </w14:solidFill>
                </w14:textFill>
              </w:rPr>
              <w:t>获得过市体育产业专项资金支持</w:t>
            </w:r>
          </w:p>
        </w:tc>
        <w:tc>
          <w:tcPr>
            <w:tcW w:w="993" w:type="dxa"/>
            <w:vAlign w:val="center"/>
          </w:tcPr>
          <w:p>
            <w:pPr>
              <w:overflowPunct w:val="0"/>
              <w:spacing w:line="28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承诺书是否齐全</w:t>
            </w:r>
          </w:p>
        </w:tc>
        <w:tc>
          <w:tcPr>
            <w:tcW w:w="1229" w:type="dxa"/>
            <w:vAlign w:val="center"/>
          </w:tcPr>
          <w:p>
            <w:pPr>
              <w:overflowPunct w:val="0"/>
              <w:spacing w:line="360" w:lineRule="exact"/>
              <w:jc w:val="center"/>
              <w:rPr>
                <w:rFonts w:hint="eastAsia" w:asciiTheme="minorEastAsia" w:hAnsiTheme="minorEastAsia" w:eastAsiaTheme="minorEastAsia" w:cstheme="minorEastAsia"/>
                <w:color w:val="000000" w:themeColor="text1"/>
                <w:kern w:val="0"/>
                <w:sz w:val="20"/>
                <w14:textFill>
                  <w14:solidFill>
                    <w14:schemeClr w14:val="tx1"/>
                  </w14:solidFill>
                </w14:textFill>
              </w:rPr>
            </w:pPr>
            <w:r>
              <w:rPr>
                <w:rFonts w:hint="eastAsia" w:asciiTheme="minorEastAsia" w:hAnsiTheme="minorEastAsia" w:eastAsiaTheme="minorEastAsia" w:cstheme="minorEastAsia"/>
                <w:color w:val="000000" w:themeColor="text1"/>
                <w:kern w:val="0"/>
                <w:sz w:val="20"/>
                <w14:textFill>
                  <w14:solidFill>
                    <w14:schemeClr w14:val="tx1"/>
                  </w14:solidFill>
                </w14:textFill>
              </w:rPr>
              <w:t>有无</w:t>
            </w:r>
            <w:r>
              <w:rPr>
                <w:rFonts w:hint="eastAsia" w:asciiTheme="minorEastAsia" w:hAnsiTheme="minorEastAsia" w:eastAsiaTheme="minorEastAsia" w:cstheme="minorEastAsia"/>
                <w:color w:val="000000" w:themeColor="text1"/>
                <w:spacing w:val="-20"/>
                <w:kern w:val="0"/>
                <w:sz w:val="20"/>
                <w:lang w:val="en-US" w:eastAsia="zh-CN"/>
                <w14:textFill>
                  <w14:solidFill>
                    <w14:schemeClr w14:val="tx1"/>
                  </w14:solidFill>
                </w14:textFill>
              </w:rPr>
              <w:t>近两年年度</w:t>
            </w:r>
            <w:r>
              <w:rPr>
                <w:rFonts w:hint="eastAsia" w:asciiTheme="minorEastAsia" w:hAnsiTheme="minorEastAsia" w:eastAsiaTheme="minorEastAsia" w:cstheme="minorEastAsia"/>
                <w:color w:val="000000" w:themeColor="text1"/>
                <w:spacing w:val="-20"/>
                <w:kern w:val="0"/>
                <w:sz w:val="20"/>
                <w14:textFill>
                  <w14:solidFill>
                    <w14:schemeClr w14:val="tx1"/>
                  </w14:solidFill>
                </w14:textFill>
              </w:rPr>
              <w:t>审计报告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6"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18"/>
                <w:szCs w:val="18"/>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18"/>
                <w:szCs w:val="18"/>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18"/>
                <w:szCs w:val="18"/>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vAlign w:val="center"/>
          </w:tcPr>
          <w:p>
            <w:pPr>
              <w:overflowPunct w:val="0"/>
              <w:spacing w:line="360" w:lineRule="exact"/>
              <w:jc w:val="center"/>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vAlign w:val="center"/>
          </w:tcPr>
          <w:p>
            <w:pPr>
              <w:overflowPunct w:val="0"/>
              <w:spacing w:line="360" w:lineRule="exact"/>
              <w:jc w:val="center"/>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2"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1"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7"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9"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92" w:hRule="atLeast"/>
        </w:trPr>
        <w:tc>
          <w:tcPr>
            <w:tcW w:w="619" w:type="dxa"/>
          </w:tcPr>
          <w:p>
            <w:pPr>
              <w:overflowPunct w:val="0"/>
              <w:spacing w:line="57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190"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686"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31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84"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71"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5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4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04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767"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993"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c>
          <w:tcPr>
            <w:tcW w:w="1229" w:type="dxa"/>
          </w:tcPr>
          <w:p>
            <w:pPr>
              <w:overflowPunct w:val="0"/>
              <w:spacing w:line="260" w:lineRule="exact"/>
              <w:jc w:val="left"/>
              <w:rPr>
                <w:rFonts w:hint="eastAsia" w:ascii="仿宋_GB2312" w:hAnsi="仿宋_GB2312" w:eastAsia="仿宋_GB2312" w:cs="仿宋_GB2312"/>
                <w:color w:val="000000" w:themeColor="text1"/>
                <w:kern w:val="0"/>
                <w:sz w:val="20"/>
                <w14:textFill>
                  <w14:solidFill>
                    <w14:schemeClr w14:val="tx1"/>
                  </w14:solidFill>
                </w14:textFill>
              </w:rPr>
            </w:pPr>
          </w:p>
        </w:tc>
      </w:tr>
    </w:tbl>
    <w:p>
      <w:pPr>
        <w:overflowPunct w:val="0"/>
        <w:spacing w:line="570" w:lineRule="exact"/>
        <w:ind w:firstLine="640"/>
        <w:jc w:val="left"/>
        <w:rPr>
          <w:rFonts w:hint="eastAsia"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kern w:val="0"/>
          <w:sz w:val="24"/>
          <w:szCs w:val="24"/>
          <w14:textFill>
            <w14:solidFill>
              <w14:schemeClr w14:val="tx1"/>
            </w14:solidFill>
          </w14:textFill>
        </w:rPr>
        <w:t>填表人：                       联系电话：</w:t>
      </w:r>
    </w:p>
    <w:sectPr>
      <w:footerReference r:id="rId4" w:type="default"/>
      <w:pgSz w:w="16838" w:h="11906" w:orient="landscape"/>
      <w:pgMar w:top="1418" w:right="1440" w:bottom="1418" w:left="144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8"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script"/>
    <w:pitch w:val="default"/>
    <w:sig w:usb0="00000001" w:usb1="0800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宋体S-超大字符集(SIP)">
    <w:panose1 w:val="03000509000000000000"/>
    <w:charset w:val="86"/>
    <w:family w:val="auto"/>
    <w:pitch w:val="default"/>
    <w:sig w:usb0="00000003" w:usb1="0A0E08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hint="default" w:ascii="Times New Roman" w:hAnsi="Times New Roman" w:cs="Times New Roman"/>
      </w:rPr>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rPr>
                            <w:fldChar w:fldCharType="begin"/>
                          </w:r>
                          <w:r>
                            <w:rPr>
                              <w:rFonts w:hint="default" w:ascii="Times New Roman" w:hAnsi="Times New Roman" w:cs="Times New Roman"/>
                              <w:kern w:val="0"/>
                              <w:sz w:val="24"/>
                              <w:szCs w:val="24"/>
                            </w:rPr>
                            <w:instrText xml:space="preserve"> PAGE </w:instrText>
                          </w:r>
                          <w:r>
                            <w:rPr>
                              <w:rFonts w:hint="default" w:ascii="Times New Roman" w:hAnsi="Times New Roman" w:cs="Times New Roman"/>
                              <w:kern w:val="0"/>
                              <w:sz w:val="24"/>
                              <w:szCs w:val="24"/>
                            </w:rPr>
                            <w:fldChar w:fldCharType="separate"/>
                          </w:r>
                          <w:r>
                            <w:rPr>
                              <w:rFonts w:hint="default" w:ascii="Times New Roman" w:hAnsi="Times New Roman" w:cs="Times New Roman"/>
                              <w:kern w:val="0"/>
                              <w:sz w:val="24"/>
                              <w:szCs w:val="24"/>
                            </w:rPr>
                            <w:t>17</w:t>
                          </w:r>
                          <w:r>
                            <w:rPr>
                              <w:rFonts w:hint="default" w:ascii="Times New Roman" w:hAnsi="Times New Roman" w:cs="Times New Roman"/>
                              <w:kern w:val="0"/>
                              <w:sz w:val="24"/>
                              <w:szCs w:val="24"/>
                            </w:rPr>
                            <w:fldChar w:fldCharType="end"/>
                          </w:r>
                          <w:r>
                            <w:rPr>
                              <w:rFonts w:hint="default" w:ascii="Times New Roman" w:hAnsi="Times New Roman" w:cs="Times New Roman"/>
                              <w:kern w:val="0"/>
                              <w:sz w:val="24"/>
                              <w:szCs w:val="24"/>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9"/>
                      <w:jc w:val="center"/>
                    </w:pPr>
                    <w:r>
                      <w:rPr>
                        <w:rFonts w:hint="default" w:ascii="Times New Roman" w:hAnsi="Times New Roman" w:cs="Times New Roman"/>
                        <w:kern w:val="0"/>
                        <w:sz w:val="24"/>
                        <w:szCs w:val="24"/>
                      </w:rPr>
                      <w:t xml:space="preserve">— </w:t>
                    </w:r>
                    <w:r>
                      <w:rPr>
                        <w:rFonts w:hint="default" w:ascii="Times New Roman" w:hAnsi="Times New Roman" w:cs="Times New Roman"/>
                        <w:kern w:val="0"/>
                        <w:sz w:val="24"/>
                        <w:szCs w:val="24"/>
                      </w:rPr>
                      <w:fldChar w:fldCharType="begin"/>
                    </w:r>
                    <w:r>
                      <w:rPr>
                        <w:rFonts w:hint="default" w:ascii="Times New Roman" w:hAnsi="Times New Roman" w:cs="Times New Roman"/>
                        <w:kern w:val="0"/>
                        <w:sz w:val="24"/>
                        <w:szCs w:val="24"/>
                      </w:rPr>
                      <w:instrText xml:space="preserve"> PAGE </w:instrText>
                    </w:r>
                    <w:r>
                      <w:rPr>
                        <w:rFonts w:hint="default" w:ascii="Times New Roman" w:hAnsi="Times New Roman" w:cs="Times New Roman"/>
                        <w:kern w:val="0"/>
                        <w:sz w:val="24"/>
                        <w:szCs w:val="24"/>
                      </w:rPr>
                      <w:fldChar w:fldCharType="separate"/>
                    </w:r>
                    <w:r>
                      <w:rPr>
                        <w:rFonts w:hint="default" w:ascii="Times New Roman" w:hAnsi="Times New Roman" w:cs="Times New Roman"/>
                        <w:kern w:val="0"/>
                        <w:sz w:val="24"/>
                        <w:szCs w:val="24"/>
                      </w:rPr>
                      <w:t>17</w:t>
                    </w:r>
                    <w:r>
                      <w:rPr>
                        <w:rFonts w:hint="default" w:ascii="Times New Roman" w:hAnsi="Times New Roman" w:cs="Times New Roman"/>
                        <w:kern w:val="0"/>
                        <w:sz w:val="24"/>
                        <w:szCs w:val="24"/>
                      </w:rPr>
                      <w:fldChar w:fldCharType="end"/>
                    </w:r>
                    <w:r>
                      <w:rPr>
                        <w:rFonts w:hint="default" w:ascii="Times New Roman" w:hAnsi="Times New Roman" w:cs="Times New Roman"/>
                        <w:kern w:val="0"/>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jc w:val="center"/>
                          </w:pP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18</w:t>
                          </w:r>
                          <w:r>
                            <w:rPr>
                              <w:kern w:val="0"/>
                              <w:sz w:val="24"/>
                              <w:szCs w:val="24"/>
                            </w:rPr>
                            <w:fldChar w:fldCharType="end"/>
                          </w:r>
                          <w:r>
                            <w:rPr>
                              <w:kern w:val="0"/>
                              <w:sz w:val="24"/>
                              <w:szCs w:val="24"/>
                            </w:rPr>
                            <w:t xml:space="preserve"> </w:t>
                          </w:r>
                          <w:r>
                            <w:rPr>
                              <w:rFonts w:hint="eastAsia"/>
                              <w:kern w:val="0"/>
                              <w:sz w:val="24"/>
                              <w:szCs w:val="24"/>
                            </w:rPr>
                            <w:t>—</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9"/>
                      <w:jc w:val="center"/>
                    </w:pPr>
                    <w:r>
                      <w:rPr>
                        <w:rFonts w:hint="eastAsia"/>
                        <w:kern w:val="0"/>
                        <w:sz w:val="24"/>
                        <w:szCs w:val="24"/>
                      </w:rPr>
                      <w:t xml:space="preserve">— </w:t>
                    </w:r>
                    <w:r>
                      <w:rPr>
                        <w:kern w:val="0"/>
                        <w:sz w:val="24"/>
                        <w:szCs w:val="24"/>
                      </w:rPr>
                      <w:fldChar w:fldCharType="begin"/>
                    </w:r>
                    <w:r>
                      <w:rPr>
                        <w:kern w:val="0"/>
                        <w:sz w:val="24"/>
                        <w:szCs w:val="24"/>
                      </w:rPr>
                      <w:instrText xml:space="preserve"> PAGE </w:instrText>
                    </w:r>
                    <w:r>
                      <w:rPr>
                        <w:kern w:val="0"/>
                        <w:sz w:val="24"/>
                        <w:szCs w:val="24"/>
                      </w:rPr>
                      <w:fldChar w:fldCharType="separate"/>
                    </w:r>
                    <w:r>
                      <w:rPr>
                        <w:kern w:val="0"/>
                        <w:sz w:val="24"/>
                        <w:szCs w:val="24"/>
                      </w:rPr>
                      <w:t>18</w:t>
                    </w:r>
                    <w:r>
                      <w:rPr>
                        <w:kern w:val="0"/>
                        <w:sz w:val="24"/>
                        <w:szCs w:val="24"/>
                      </w:rPr>
                      <w:fldChar w:fldCharType="end"/>
                    </w:r>
                    <w:r>
                      <w:rPr>
                        <w:kern w:val="0"/>
                        <w:sz w:val="24"/>
                        <w:szCs w:val="24"/>
                      </w:rPr>
                      <w:t xml:space="preserve"> </w:t>
                    </w:r>
                    <w:r>
                      <w:rPr>
                        <w:rFonts w:hint="eastAsia"/>
                        <w:kern w:val="0"/>
                        <w:sz w:val="24"/>
                        <w:szCs w:val="24"/>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2B4840"/>
    <w:multiLevelType w:val="singleLevel"/>
    <w:tmpl w:val="952B4840"/>
    <w:lvl w:ilvl="0" w:tentative="0">
      <w:start w:val="1"/>
      <w:numFmt w:val="decimal"/>
      <w:suff w:val="nothing"/>
      <w:lvlText w:val="（%1）"/>
      <w:lvlJc w:val="left"/>
    </w:lvl>
  </w:abstractNum>
  <w:abstractNum w:abstractNumId="1">
    <w:nsid w:val="E1D91703"/>
    <w:multiLevelType w:val="singleLevel"/>
    <w:tmpl w:val="E1D9170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bordersDoNotSurroundHeader w:val="false"/>
  <w:bordersDoNotSurroundFooter w:val="false"/>
  <w:documentProtection w:enforcement="0"/>
  <w:defaultTabStop w:val="420"/>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0F02"/>
    <w:rsid w:val="000003C7"/>
    <w:rsid w:val="00000A2E"/>
    <w:rsid w:val="0000206E"/>
    <w:rsid w:val="00005526"/>
    <w:rsid w:val="00005FE3"/>
    <w:rsid w:val="00012CEB"/>
    <w:rsid w:val="0001525D"/>
    <w:rsid w:val="000230E2"/>
    <w:rsid w:val="00027DA2"/>
    <w:rsid w:val="00043D19"/>
    <w:rsid w:val="00051283"/>
    <w:rsid w:val="00055CB8"/>
    <w:rsid w:val="00067124"/>
    <w:rsid w:val="00072A20"/>
    <w:rsid w:val="0007356A"/>
    <w:rsid w:val="00074D9E"/>
    <w:rsid w:val="00075E6D"/>
    <w:rsid w:val="00077BAC"/>
    <w:rsid w:val="000802F6"/>
    <w:rsid w:val="00086253"/>
    <w:rsid w:val="000864A9"/>
    <w:rsid w:val="00091A0B"/>
    <w:rsid w:val="00094036"/>
    <w:rsid w:val="0009526A"/>
    <w:rsid w:val="000952EE"/>
    <w:rsid w:val="000B3B9A"/>
    <w:rsid w:val="000B3C95"/>
    <w:rsid w:val="000B58BE"/>
    <w:rsid w:val="000C6289"/>
    <w:rsid w:val="000D0CC9"/>
    <w:rsid w:val="000D5BF8"/>
    <w:rsid w:val="000D6796"/>
    <w:rsid w:val="000E5FDF"/>
    <w:rsid w:val="00100656"/>
    <w:rsid w:val="00105A19"/>
    <w:rsid w:val="00106C5B"/>
    <w:rsid w:val="00106E10"/>
    <w:rsid w:val="00120E06"/>
    <w:rsid w:val="0012588B"/>
    <w:rsid w:val="001306A0"/>
    <w:rsid w:val="0013138C"/>
    <w:rsid w:val="0014076A"/>
    <w:rsid w:val="00141CFA"/>
    <w:rsid w:val="0014231A"/>
    <w:rsid w:val="00147564"/>
    <w:rsid w:val="001525AA"/>
    <w:rsid w:val="00160E7A"/>
    <w:rsid w:val="00165A29"/>
    <w:rsid w:val="001667DF"/>
    <w:rsid w:val="001677D7"/>
    <w:rsid w:val="00171289"/>
    <w:rsid w:val="0017138E"/>
    <w:rsid w:val="00172FD4"/>
    <w:rsid w:val="00183D0E"/>
    <w:rsid w:val="00190AA2"/>
    <w:rsid w:val="001962AC"/>
    <w:rsid w:val="001962C1"/>
    <w:rsid w:val="001A0895"/>
    <w:rsid w:val="001A3200"/>
    <w:rsid w:val="001A38B7"/>
    <w:rsid w:val="001B6B01"/>
    <w:rsid w:val="001B78B6"/>
    <w:rsid w:val="001C0A2E"/>
    <w:rsid w:val="001C2069"/>
    <w:rsid w:val="001D66B5"/>
    <w:rsid w:val="001E5CC9"/>
    <w:rsid w:val="001F081F"/>
    <w:rsid w:val="001F3761"/>
    <w:rsid w:val="001F3A2F"/>
    <w:rsid w:val="001F40F2"/>
    <w:rsid w:val="001F6ED0"/>
    <w:rsid w:val="00207142"/>
    <w:rsid w:val="002239CD"/>
    <w:rsid w:val="00226383"/>
    <w:rsid w:val="002316A8"/>
    <w:rsid w:val="00231E35"/>
    <w:rsid w:val="00233A94"/>
    <w:rsid w:val="00236B2F"/>
    <w:rsid w:val="00242AF9"/>
    <w:rsid w:val="00245CCF"/>
    <w:rsid w:val="00246E03"/>
    <w:rsid w:val="002556EB"/>
    <w:rsid w:val="00260C71"/>
    <w:rsid w:val="00263441"/>
    <w:rsid w:val="00264130"/>
    <w:rsid w:val="00272103"/>
    <w:rsid w:val="0027530A"/>
    <w:rsid w:val="00283D00"/>
    <w:rsid w:val="00290C80"/>
    <w:rsid w:val="00290F5E"/>
    <w:rsid w:val="00293608"/>
    <w:rsid w:val="00294783"/>
    <w:rsid w:val="0029537C"/>
    <w:rsid w:val="002967B8"/>
    <w:rsid w:val="002A159D"/>
    <w:rsid w:val="002A624E"/>
    <w:rsid w:val="002B1946"/>
    <w:rsid w:val="002B4447"/>
    <w:rsid w:val="002B5145"/>
    <w:rsid w:val="002B5774"/>
    <w:rsid w:val="002B66DD"/>
    <w:rsid w:val="002C1E01"/>
    <w:rsid w:val="002C3C06"/>
    <w:rsid w:val="002D6149"/>
    <w:rsid w:val="002D62D5"/>
    <w:rsid w:val="002E7A96"/>
    <w:rsid w:val="002F1EEC"/>
    <w:rsid w:val="002F6263"/>
    <w:rsid w:val="0030182F"/>
    <w:rsid w:val="00303DDC"/>
    <w:rsid w:val="00312CD3"/>
    <w:rsid w:val="00322060"/>
    <w:rsid w:val="0032656A"/>
    <w:rsid w:val="0033359C"/>
    <w:rsid w:val="00335710"/>
    <w:rsid w:val="00341C4C"/>
    <w:rsid w:val="00343AC0"/>
    <w:rsid w:val="003453AA"/>
    <w:rsid w:val="00350ED1"/>
    <w:rsid w:val="003776CE"/>
    <w:rsid w:val="00377B8B"/>
    <w:rsid w:val="003801F3"/>
    <w:rsid w:val="0038063C"/>
    <w:rsid w:val="00380674"/>
    <w:rsid w:val="0038119A"/>
    <w:rsid w:val="0038439D"/>
    <w:rsid w:val="003863C8"/>
    <w:rsid w:val="00391D8F"/>
    <w:rsid w:val="003A2B60"/>
    <w:rsid w:val="003A6698"/>
    <w:rsid w:val="003C0661"/>
    <w:rsid w:val="003C07D5"/>
    <w:rsid w:val="003D2A3F"/>
    <w:rsid w:val="003D326D"/>
    <w:rsid w:val="003D4C4A"/>
    <w:rsid w:val="003E1181"/>
    <w:rsid w:val="003E4D78"/>
    <w:rsid w:val="003E7922"/>
    <w:rsid w:val="003F7C63"/>
    <w:rsid w:val="00402687"/>
    <w:rsid w:val="00416CF1"/>
    <w:rsid w:val="00420B18"/>
    <w:rsid w:val="00424343"/>
    <w:rsid w:val="004276D2"/>
    <w:rsid w:val="00432B7D"/>
    <w:rsid w:val="00432CC9"/>
    <w:rsid w:val="00432D73"/>
    <w:rsid w:val="004335E1"/>
    <w:rsid w:val="0046140D"/>
    <w:rsid w:val="00464921"/>
    <w:rsid w:val="004703EF"/>
    <w:rsid w:val="00471CA5"/>
    <w:rsid w:val="004742E7"/>
    <w:rsid w:val="00477046"/>
    <w:rsid w:val="00487207"/>
    <w:rsid w:val="00493D9C"/>
    <w:rsid w:val="00495785"/>
    <w:rsid w:val="004979DE"/>
    <w:rsid w:val="004A2115"/>
    <w:rsid w:val="004C55F8"/>
    <w:rsid w:val="004D2063"/>
    <w:rsid w:val="004D4434"/>
    <w:rsid w:val="004D7E84"/>
    <w:rsid w:val="004E5411"/>
    <w:rsid w:val="004F3259"/>
    <w:rsid w:val="004F4CC4"/>
    <w:rsid w:val="005107F0"/>
    <w:rsid w:val="00513F90"/>
    <w:rsid w:val="00525D71"/>
    <w:rsid w:val="005260E8"/>
    <w:rsid w:val="0053196C"/>
    <w:rsid w:val="005323AE"/>
    <w:rsid w:val="00534AD8"/>
    <w:rsid w:val="0054390E"/>
    <w:rsid w:val="00544ECE"/>
    <w:rsid w:val="005461B6"/>
    <w:rsid w:val="005508BC"/>
    <w:rsid w:val="00553855"/>
    <w:rsid w:val="00555BA3"/>
    <w:rsid w:val="005567A5"/>
    <w:rsid w:val="00557B53"/>
    <w:rsid w:val="00566F48"/>
    <w:rsid w:val="00571C45"/>
    <w:rsid w:val="00573702"/>
    <w:rsid w:val="00583810"/>
    <w:rsid w:val="0058434A"/>
    <w:rsid w:val="00587C4F"/>
    <w:rsid w:val="00592FD2"/>
    <w:rsid w:val="0059509C"/>
    <w:rsid w:val="00597D27"/>
    <w:rsid w:val="005A021A"/>
    <w:rsid w:val="005A1D98"/>
    <w:rsid w:val="005A3BCD"/>
    <w:rsid w:val="005B6CF4"/>
    <w:rsid w:val="005C277C"/>
    <w:rsid w:val="005C523D"/>
    <w:rsid w:val="005C76DE"/>
    <w:rsid w:val="005D1823"/>
    <w:rsid w:val="005E0A58"/>
    <w:rsid w:val="005E17F7"/>
    <w:rsid w:val="005E18B1"/>
    <w:rsid w:val="005F3CC7"/>
    <w:rsid w:val="0060220F"/>
    <w:rsid w:val="006027B9"/>
    <w:rsid w:val="00603A50"/>
    <w:rsid w:val="006106F7"/>
    <w:rsid w:val="00617A1D"/>
    <w:rsid w:val="006226DC"/>
    <w:rsid w:val="006321A3"/>
    <w:rsid w:val="006374D4"/>
    <w:rsid w:val="0063771E"/>
    <w:rsid w:val="00640EE2"/>
    <w:rsid w:val="006411F6"/>
    <w:rsid w:val="0066014E"/>
    <w:rsid w:val="006613C5"/>
    <w:rsid w:val="00665323"/>
    <w:rsid w:val="00665AA0"/>
    <w:rsid w:val="00665F79"/>
    <w:rsid w:val="006727E1"/>
    <w:rsid w:val="00674C74"/>
    <w:rsid w:val="006765DA"/>
    <w:rsid w:val="00682DDE"/>
    <w:rsid w:val="0068341C"/>
    <w:rsid w:val="006847B4"/>
    <w:rsid w:val="00692C61"/>
    <w:rsid w:val="006A0B9B"/>
    <w:rsid w:val="006A723C"/>
    <w:rsid w:val="006B105D"/>
    <w:rsid w:val="006B35B3"/>
    <w:rsid w:val="006B4301"/>
    <w:rsid w:val="006B6990"/>
    <w:rsid w:val="006C6FDA"/>
    <w:rsid w:val="006D09DD"/>
    <w:rsid w:val="006E1994"/>
    <w:rsid w:val="006E74D8"/>
    <w:rsid w:val="006F5909"/>
    <w:rsid w:val="007017C2"/>
    <w:rsid w:val="00701912"/>
    <w:rsid w:val="00706F1A"/>
    <w:rsid w:val="00712E8F"/>
    <w:rsid w:val="00723175"/>
    <w:rsid w:val="00727EDE"/>
    <w:rsid w:val="00730A26"/>
    <w:rsid w:val="007346EA"/>
    <w:rsid w:val="0073704A"/>
    <w:rsid w:val="00737BE3"/>
    <w:rsid w:val="00741EE0"/>
    <w:rsid w:val="007464F1"/>
    <w:rsid w:val="00750334"/>
    <w:rsid w:val="007619FA"/>
    <w:rsid w:val="0076515F"/>
    <w:rsid w:val="0077123F"/>
    <w:rsid w:val="00776137"/>
    <w:rsid w:val="00780BF7"/>
    <w:rsid w:val="00781CBB"/>
    <w:rsid w:val="00784733"/>
    <w:rsid w:val="0079056F"/>
    <w:rsid w:val="00793578"/>
    <w:rsid w:val="007A1212"/>
    <w:rsid w:val="007A1749"/>
    <w:rsid w:val="007A2F80"/>
    <w:rsid w:val="007B0756"/>
    <w:rsid w:val="007B1A34"/>
    <w:rsid w:val="007B558A"/>
    <w:rsid w:val="007B66DA"/>
    <w:rsid w:val="007C50BC"/>
    <w:rsid w:val="007D2932"/>
    <w:rsid w:val="007E196A"/>
    <w:rsid w:val="007E3DB5"/>
    <w:rsid w:val="007E58F8"/>
    <w:rsid w:val="007F04BC"/>
    <w:rsid w:val="007F3016"/>
    <w:rsid w:val="007F33F7"/>
    <w:rsid w:val="007F4195"/>
    <w:rsid w:val="008018FD"/>
    <w:rsid w:val="0080377E"/>
    <w:rsid w:val="0080385E"/>
    <w:rsid w:val="008038C2"/>
    <w:rsid w:val="008065AE"/>
    <w:rsid w:val="00813CE2"/>
    <w:rsid w:val="008154CE"/>
    <w:rsid w:val="008415D2"/>
    <w:rsid w:val="008464BC"/>
    <w:rsid w:val="00847ACE"/>
    <w:rsid w:val="008609D4"/>
    <w:rsid w:val="008610D9"/>
    <w:rsid w:val="008659BA"/>
    <w:rsid w:val="00865C5F"/>
    <w:rsid w:val="008661C8"/>
    <w:rsid w:val="00866CD7"/>
    <w:rsid w:val="008726E6"/>
    <w:rsid w:val="00875C1A"/>
    <w:rsid w:val="00876D1C"/>
    <w:rsid w:val="00885B10"/>
    <w:rsid w:val="008902E1"/>
    <w:rsid w:val="008A710D"/>
    <w:rsid w:val="008B0C45"/>
    <w:rsid w:val="008B0F02"/>
    <w:rsid w:val="008B1609"/>
    <w:rsid w:val="008C2D97"/>
    <w:rsid w:val="008C6E4E"/>
    <w:rsid w:val="008D1B44"/>
    <w:rsid w:val="008D34D4"/>
    <w:rsid w:val="008D5ADF"/>
    <w:rsid w:val="008D6B0B"/>
    <w:rsid w:val="008E25C8"/>
    <w:rsid w:val="008E3A65"/>
    <w:rsid w:val="008E639E"/>
    <w:rsid w:val="008F20E1"/>
    <w:rsid w:val="008F7FB2"/>
    <w:rsid w:val="00900195"/>
    <w:rsid w:val="0091050D"/>
    <w:rsid w:val="009114CD"/>
    <w:rsid w:val="00911673"/>
    <w:rsid w:val="0091236D"/>
    <w:rsid w:val="009143E3"/>
    <w:rsid w:val="00914B4F"/>
    <w:rsid w:val="00914D32"/>
    <w:rsid w:val="00933192"/>
    <w:rsid w:val="00937990"/>
    <w:rsid w:val="009410AA"/>
    <w:rsid w:val="00951445"/>
    <w:rsid w:val="0097105C"/>
    <w:rsid w:val="00980281"/>
    <w:rsid w:val="00990321"/>
    <w:rsid w:val="009A441E"/>
    <w:rsid w:val="009A7835"/>
    <w:rsid w:val="009B1686"/>
    <w:rsid w:val="009C61A4"/>
    <w:rsid w:val="009D375F"/>
    <w:rsid w:val="009E2C85"/>
    <w:rsid w:val="009E669A"/>
    <w:rsid w:val="009F2719"/>
    <w:rsid w:val="00A05135"/>
    <w:rsid w:val="00A124A4"/>
    <w:rsid w:val="00A24267"/>
    <w:rsid w:val="00A27732"/>
    <w:rsid w:val="00A37751"/>
    <w:rsid w:val="00A41C93"/>
    <w:rsid w:val="00A50285"/>
    <w:rsid w:val="00A513FF"/>
    <w:rsid w:val="00A54A2C"/>
    <w:rsid w:val="00A55AD0"/>
    <w:rsid w:val="00A610E6"/>
    <w:rsid w:val="00A62A20"/>
    <w:rsid w:val="00A630C6"/>
    <w:rsid w:val="00A6588C"/>
    <w:rsid w:val="00A7177A"/>
    <w:rsid w:val="00A754FD"/>
    <w:rsid w:val="00A83628"/>
    <w:rsid w:val="00AA0AE2"/>
    <w:rsid w:val="00AA1626"/>
    <w:rsid w:val="00AA4C4D"/>
    <w:rsid w:val="00AB38FA"/>
    <w:rsid w:val="00AB7D35"/>
    <w:rsid w:val="00AC59B8"/>
    <w:rsid w:val="00AC6476"/>
    <w:rsid w:val="00AD0631"/>
    <w:rsid w:val="00AD1912"/>
    <w:rsid w:val="00AD61C5"/>
    <w:rsid w:val="00AE05E9"/>
    <w:rsid w:val="00AE2C06"/>
    <w:rsid w:val="00AE44CE"/>
    <w:rsid w:val="00AE6707"/>
    <w:rsid w:val="00B008C3"/>
    <w:rsid w:val="00B052B5"/>
    <w:rsid w:val="00B10BD3"/>
    <w:rsid w:val="00B13592"/>
    <w:rsid w:val="00B138C3"/>
    <w:rsid w:val="00B13A9E"/>
    <w:rsid w:val="00B15464"/>
    <w:rsid w:val="00B21640"/>
    <w:rsid w:val="00B27D9A"/>
    <w:rsid w:val="00B33D34"/>
    <w:rsid w:val="00B36793"/>
    <w:rsid w:val="00B40031"/>
    <w:rsid w:val="00B406E5"/>
    <w:rsid w:val="00B46FFB"/>
    <w:rsid w:val="00B7128A"/>
    <w:rsid w:val="00B763AC"/>
    <w:rsid w:val="00B8476E"/>
    <w:rsid w:val="00B851AC"/>
    <w:rsid w:val="00B9292A"/>
    <w:rsid w:val="00BA0B94"/>
    <w:rsid w:val="00BA29C2"/>
    <w:rsid w:val="00BA59D8"/>
    <w:rsid w:val="00BA6228"/>
    <w:rsid w:val="00BA7893"/>
    <w:rsid w:val="00BB1005"/>
    <w:rsid w:val="00BB482A"/>
    <w:rsid w:val="00BB6632"/>
    <w:rsid w:val="00BC2724"/>
    <w:rsid w:val="00BE27F9"/>
    <w:rsid w:val="00BF03A5"/>
    <w:rsid w:val="00BF51AC"/>
    <w:rsid w:val="00BF51F8"/>
    <w:rsid w:val="00C04D54"/>
    <w:rsid w:val="00C076FD"/>
    <w:rsid w:val="00C20044"/>
    <w:rsid w:val="00C21DC0"/>
    <w:rsid w:val="00C23666"/>
    <w:rsid w:val="00C277DD"/>
    <w:rsid w:val="00C349A3"/>
    <w:rsid w:val="00C42326"/>
    <w:rsid w:val="00C46C12"/>
    <w:rsid w:val="00C61331"/>
    <w:rsid w:val="00C73E8B"/>
    <w:rsid w:val="00C7440B"/>
    <w:rsid w:val="00C7775F"/>
    <w:rsid w:val="00CB13BF"/>
    <w:rsid w:val="00CB3E46"/>
    <w:rsid w:val="00CC49C8"/>
    <w:rsid w:val="00CC6BAD"/>
    <w:rsid w:val="00CD7047"/>
    <w:rsid w:val="00CE091A"/>
    <w:rsid w:val="00CE5066"/>
    <w:rsid w:val="00CF5CF0"/>
    <w:rsid w:val="00CF7B32"/>
    <w:rsid w:val="00D01B3C"/>
    <w:rsid w:val="00D04F11"/>
    <w:rsid w:val="00D12730"/>
    <w:rsid w:val="00D14331"/>
    <w:rsid w:val="00D23FF2"/>
    <w:rsid w:val="00D26466"/>
    <w:rsid w:val="00D308AB"/>
    <w:rsid w:val="00D31A0E"/>
    <w:rsid w:val="00D335C8"/>
    <w:rsid w:val="00D35C51"/>
    <w:rsid w:val="00D50035"/>
    <w:rsid w:val="00D511B8"/>
    <w:rsid w:val="00D526FD"/>
    <w:rsid w:val="00D52A9C"/>
    <w:rsid w:val="00D57D57"/>
    <w:rsid w:val="00D63F27"/>
    <w:rsid w:val="00D6634B"/>
    <w:rsid w:val="00D6736D"/>
    <w:rsid w:val="00D779B6"/>
    <w:rsid w:val="00D819EC"/>
    <w:rsid w:val="00D8771F"/>
    <w:rsid w:val="00D913C2"/>
    <w:rsid w:val="00D9514E"/>
    <w:rsid w:val="00D9626F"/>
    <w:rsid w:val="00DA2D97"/>
    <w:rsid w:val="00DA4004"/>
    <w:rsid w:val="00DA67E7"/>
    <w:rsid w:val="00DB620C"/>
    <w:rsid w:val="00DC502D"/>
    <w:rsid w:val="00DC5E08"/>
    <w:rsid w:val="00DC639C"/>
    <w:rsid w:val="00DD2982"/>
    <w:rsid w:val="00DD432B"/>
    <w:rsid w:val="00DD71A8"/>
    <w:rsid w:val="00DE0085"/>
    <w:rsid w:val="00DE324A"/>
    <w:rsid w:val="00DE7487"/>
    <w:rsid w:val="00DF0830"/>
    <w:rsid w:val="00DF615A"/>
    <w:rsid w:val="00DF7684"/>
    <w:rsid w:val="00E01F1A"/>
    <w:rsid w:val="00E024F5"/>
    <w:rsid w:val="00E06930"/>
    <w:rsid w:val="00E106B3"/>
    <w:rsid w:val="00E118EA"/>
    <w:rsid w:val="00E15BAC"/>
    <w:rsid w:val="00E17725"/>
    <w:rsid w:val="00E245B0"/>
    <w:rsid w:val="00E31506"/>
    <w:rsid w:val="00E3790C"/>
    <w:rsid w:val="00E47035"/>
    <w:rsid w:val="00E47B8C"/>
    <w:rsid w:val="00E506D7"/>
    <w:rsid w:val="00E529BD"/>
    <w:rsid w:val="00E53964"/>
    <w:rsid w:val="00E5492C"/>
    <w:rsid w:val="00E56BDE"/>
    <w:rsid w:val="00E60737"/>
    <w:rsid w:val="00E61E91"/>
    <w:rsid w:val="00E71CD9"/>
    <w:rsid w:val="00E8389C"/>
    <w:rsid w:val="00E955AA"/>
    <w:rsid w:val="00E97583"/>
    <w:rsid w:val="00E97996"/>
    <w:rsid w:val="00EA267E"/>
    <w:rsid w:val="00EA414C"/>
    <w:rsid w:val="00EB1A21"/>
    <w:rsid w:val="00EB458A"/>
    <w:rsid w:val="00EC642E"/>
    <w:rsid w:val="00ED2127"/>
    <w:rsid w:val="00ED66EF"/>
    <w:rsid w:val="00EE08B8"/>
    <w:rsid w:val="00EE628D"/>
    <w:rsid w:val="00EF10E5"/>
    <w:rsid w:val="00EF20C4"/>
    <w:rsid w:val="00F05FF2"/>
    <w:rsid w:val="00F07E2D"/>
    <w:rsid w:val="00F14B4D"/>
    <w:rsid w:val="00F14B55"/>
    <w:rsid w:val="00F152D4"/>
    <w:rsid w:val="00F23447"/>
    <w:rsid w:val="00F24B27"/>
    <w:rsid w:val="00F27594"/>
    <w:rsid w:val="00F305CF"/>
    <w:rsid w:val="00F31C62"/>
    <w:rsid w:val="00F37DD9"/>
    <w:rsid w:val="00F406E3"/>
    <w:rsid w:val="00F41CDA"/>
    <w:rsid w:val="00F4211E"/>
    <w:rsid w:val="00F427E3"/>
    <w:rsid w:val="00F460A1"/>
    <w:rsid w:val="00F4781B"/>
    <w:rsid w:val="00F56A73"/>
    <w:rsid w:val="00F6055A"/>
    <w:rsid w:val="00F60B41"/>
    <w:rsid w:val="00F6788B"/>
    <w:rsid w:val="00F67BD2"/>
    <w:rsid w:val="00F70EC8"/>
    <w:rsid w:val="00F7180F"/>
    <w:rsid w:val="00F77C93"/>
    <w:rsid w:val="00F83BAA"/>
    <w:rsid w:val="00F847DB"/>
    <w:rsid w:val="00F917F5"/>
    <w:rsid w:val="00FB2EC2"/>
    <w:rsid w:val="00FC4AC3"/>
    <w:rsid w:val="00FC6F8E"/>
    <w:rsid w:val="00FE1B04"/>
    <w:rsid w:val="00FF56C3"/>
    <w:rsid w:val="01321A03"/>
    <w:rsid w:val="01CB245B"/>
    <w:rsid w:val="021C1109"/>
    <w:rsid w:val="02221DEA"/>
    <w:rsid w:val="0242246F"/>
    <w:rsid w:val="029D7032"/>
    <w:rsid w:val="02FE7AC7"/>
    <w:rsid w:val="03366932"/>
    <w:rsid w:val="036B525C"/>
    <w:rsid w:val="03FC0F49"/>
    <w:rsid w:val="046265CC"/>
    <w:rsid w:val="04666BB9"/>
    <w:rsid w:val="04D71FBF"/>
    <w:rsid w:val="05347088"/>
    <w:rsid w:val="06330A92"/>
    <w:rsid w:val="065A66AC"/>
    <w:rsid w:val="067A0ECE"/>
    <w:rsid w:val="06A16643"/>
    <w:rsid w:val="06BA6D1D"/>
    <w:rsid w:val="06E53635"/>
    <w:rsid w:val="06EF4345"/>
    <w:rsid w:val="07240BA8"/>
    <w:rsid w:val="07E6E9F3"/>
    <w:rsid w:val="082831B3"/>
    <w:rsid w:val="083A3FD2"/>
    <w:rsid w:val="09210DD9"/>
    <w:rsid w:val="09483E3B"/>
    <w:rsid w:val="098E26DB"/>
    <w:rsid w:val="09B91913"/>
    <w:rsid w:val="0A1029B4"/>
    <w:rsid w:val="0A2E47C2"/>
    <w:rsid w:val="0A6100B1"/>
    <w:rsid w:val="0ADC7E83"/>
    <w:rsid w:val="0B3C4F6F"/>
    <w:rsid w:val="0BDFEDE7"/>
    <w:rsid w:val="0BF83F33"/>
    <w:rsid w:val="0C2430AC"/>
    <w:rsid w:val="0CA348FD"/>
    <w:rsid w:val="0CCD2E7D"/>
    <w:rsid w:val="0CFEFFF5"/>
    <w:rsid w:val="0D1DC1C9"/>
    <w:rsid w:val="0D674D91"/>
    <w:rsid w:val="0D6A57D0"/>
    <w:rsid w:val="0D965F39"/>
    <w:rsid w:val="0DD96209"/>
    <w:rsid w:val="0DFDBCF7"/>
    <w:rsid w:val="0DFFDAF6"/>
    <w:rsid w:val="0E2066F9"/>
    <w:rsid w:val="0E6C6701"/>
    <w:rsid w:val="0F376AE9"/>
    <w:rsid w:val="0F72472C"/>
    <w:rsid w:val="0F9FAB05"/>
    <w:rsid w:val="0FF98A7A"/>
    <w:rsid w:val="0FFD02AE"/>
    <w:rsid w:val="1000002F"/>
    <w:rsid w:val="104F1677"/>
    <w:rsid w:val="10C320A3"/>
    <w:rsid w:val="11646096"/>
    <w:rsid w:val="11D42DA8"/>
    <w:rsid w:val="122C2F80"/>
    <w:rsid w:val="12DC4169"/>
    <w:rsid w:val="131D2B71"/>
    <w:rsid w:val="13370E1E"/>
    <w:rsid w:val="13466408"/>
    <w:rsid w:val="1353F309"/>
    <w:rsid w:val="13C97FE4"/>
    <w:rsid w:val="13DFBAD5"/>
    <w:rsid w:val="157C3859"/>
    <w:rsid w:val="158F62A3"/>
    <w:rsid w:val="15BD9BB1"/>
    <w:rsid w:val="15D710EE"/>
    <w:rsid w:val="15F89CCE"/>
    <w:rsid w:val="1650292C"/>
    <w:rsid w:val="16E12289"/>
    <w:rsid w:val="177F5CA3"/>
    <w:rsid w:val="17AC3097"/>
    <w:rsid w:val="17BFB05D"/>
    <w:rsid w:val="17FFF4EA"/>
    <w:rsid w:val="188E582E"/>
    <w:rsid w:val="19845169"/>
    <w:rsid w:val="19FB5180"/>
    <w:rsid w:val="1A3F03A1"/>
    <w:rsid w:val="1A6F1DDA"/>
    <w:rsid w:val="1ADD8399"/>
    <w:rsid w:val="1AFF77CB"/>
    <w:rsid w:val="1B256D14"/>
    <w:rsid w:val="1B7FAB96"/>
    <w:rsid w:val="1BA1355D"/>
    <w:rsid w:val="1BEE17B1"/>
    <w:rsid w:val="1BFFAFD0"/>
    <w:rsid w:val="1C5F5AFD"/>
    <w:rsid w:val="1C8EFA31"/>
    <w:rsid w:val="1C961ACD"/>
    <w:rsid w:val="1D17268F"/>
    <w:rsid w:val="1D39575D"/>
    <w:rsid w:val="1D7E9618"/>
    <w:rsid w:val="1DA9970F"/>
    <w:rsid w:val="1DC5D9AE"/>
    <w:rsid w:val="1DF903E4"/>
    <w:rsid w:val="1DFF059C"/>
    <w:rsid w:val="1DFFF748"/>
    <w:rsid w:val="1E5D6A67"/>
    <w:rsid w:val="1E6276A1"/>
    <w:rsid w:val="1E8F2734"/>
    <w:rsid w:val="1E9FE77C"/>
    <w:rsid w:val="1EBDB062"/>
    <w:rsid w:val="1EBF3EA4"/>
    <w:rsid w:val="1EFCC8FA"/>
    <w:rsid w:val="1EFE61AE"/>
    <w:rsid w:val="1EFF4767"/>
    <w:rsid w:val="1EFF99EA"/>
    <w:rsid w:val="1F173900"/>
    <w:rsid w:val="1F1F4868"/>
    <w:rsid w:val="1F2C7CF3"/>
    <w:rsid w:val="1F490824"/>
    <w:rsid w:val="1F7EA61B"/>
    <w:rsid w:val="1F9A6F1F"/>
    <w:rsid w:val="1FB140CF"/>
    <w:rsid w:val="1FB7ED2B"/>
    <w:rsid w:val="1FB93026"/>
    <w:rsid w:val="1FBF5F69"/>
    <w:rsid w:val="1FDD7062"/>
    <w:rsid w:val="1FDF7FEB"/>
    <w:rsid w:val="1FE59023"/>
    <w:rsid w:val="1FEBAEC7"/>
    <w:rsid w:val="1FEFF831"/>
    <w:rsid w:val="1FF38937"/>
    <w:rsid w:val="1FFF5D68"/>
    <w:rsid w:val="208665C5"/>
    <w:rsid w:val="20B418E7"/>
    <w:rsid w:val="20EE4A33"/>
    <w:rsid w:val="215F7E48"/>
    <w:rsid w:val="21F52EE0"/>
    <w:rsid w:val="22BF44AC"/>
    <w:rsid w:val="23BA4D89"/>
    <w:rsid w:val="23D715B1"/>
    <w:rsid w:val="240808D9"/>
    <w:rsid w:val="24A339F6"/>
    <w:rsid w:val="24D6699F"/>
    <w:rsid w:val="252C222F"/>
    <w:rsid w:val="2531592D"/>
    <w:rsid w:val="25A4047F"/>
    <w:rsid w:val="26545B1D"/>
    <w:rsid w:val="26775679"/>
    <w:rsid w:val="2713239C"/>
    <w:rsid w:val="271324D8"/>
    <w:rsid w:val="271617EE"/>
    <w:rsid w:val="27671329"/>
    <w:rsid w:val="277E9328"/>
    <w:rsid w:val="278BD135"/>
    <w:rsid w:val="27B80B2A"/>
    <w:rsid w:val="27D02509"/>
    <w:rsid w:val="27DF8CE0"/>
    <w:rsid w:val="27FE039C"/>
    <w:rsid w:val="27FE063C"/>
    <w:rsid w:val="27FF645A"/>
    <w:rsid w:val="280C43BB"/>
    <w:rsid w:val="281C709D"/>
    <w:rsid w:val="282F3025"/>
    <w:rsid w:val="28A25ACF"/>
    <w:rsid w:val="28B13547"/>
    <w:rsid w:val="28B22DFF"/>
    <w:rsid w:val="28DE3F47"/>
    <w:rsid w:val="295EECA8"/>
    <w:rsid w:val="29F70C11"/>
    <w:rsid w:val="29FD7B09"/>
    <w:rsid w:val="2A7A7C9E"/>
    <w:rsid w:val="2AD11E67"/>
    <w:rsid w:val="2AD7CF3A"/>
    <w:rsid w:val="2ADF356B"/>
    <w:rsid w:val="2AE34BB1"/>
    <w:rsid w:val="2B3A13A9"/>
    <w:rsid w:val="2BAA5321"/>
    <w:rsid w:val="2BDFE25D"/>
    <w:rsid w:val="2BF6213D"/>
    <w:rsid w:val="2BF96116"/>
    <w:rsid w:val="2C5D6182"/>
    <w:rsid w:val="2C7E849C"/>
    <w:rsid w:val="2CA574DA"/>
    <w:rsid w:val="2D17CDBB"/>
    <w:rsid w:val="2D4B746C"/>
    <w:rsid w:val="2DDEA529"/>
    <w:rsid w:val="2DFA8BB1"/>
    <w:rsid w:val="2DFBED5A"/>
    <w:rsid w:val="2DFD1FBE"/>
    <w:rsid w:val="2DFDC33B"/>
    <w:rsid w:val="2EA99EF1"/>
    <w:rsid w:val="2EBBFC55"/>
    <w:rsid w:val="2EFEB621"/>
    <w:rsid w:val="2EFF2265"/>
    <w:rsid w:val="2F1F70D0"/>
    <w:rsid w:val="2F736B11"/>
    <w:rsid w:val="2FA77D28"/>
    <w:rsid w:val="2FCE931B"/>
    <w:rsid w:val="2FDF0956"/>
    <w:rsid w:val="2FEF3E79"/>
    <w:rsid w:val="2FF626E9"/>
    <w:rsid w:val="2FFAFD31"/>
    <w:rsid w:val="2FFDC333"/>
    <w:rsid w:val="2FFE22BF"/>
    <w:rsid w:val="2FFE7F1C"/>
    <w:rsid w:val="2FFFB4E2"/>
    <w:rsid w:val="300A42BD"/>
    <w:rsid w:val="300E3B1C"/>
    <w:rsid w:val="30814A52"/>
    <w:rsid w:val="30871DFD"/>
    <w:rsid w:val="31105981"/>
    <w:rsid w:val="321D0E99"/>
    <w:rsid w:val="32AA1141"/>
    <w:rsid w:val="33264479"/>
    <w:rsid w:val="33590E90"/>
    <w:rsid w:val="335F433B"/>
    <w:rsid w:val="33DB5063"/>
    <w:rsid w:val="3489555D"/>
    <w:rsid w:val="34AB3856"/>
    <w:rsid w:val="34F7843B"/>
    <w:rsid w:val="34FF8E20"/>
    <w:rsid w:val="3503226A"/>
    <w:rsid w:val="35072E65"/>
    <w:rsid w:val="353FF85F"/>
    <w:rsid w:val="3553788A"/>
    <w:rsid w:val="357FD9E1"/>
    <w:rsid w:val="35BF046B"/>
    <w:rsid w:val="35BF37FE"/>
    <w:rsid w:val="35D75215"/>
    <w:rsid w:val="35F8584D"/>
    <w:rsid w:val="369BF4B7"/>
    <w:rsid w:val="36AA272C"/>
    <w:rsid w:val="36BFC7FF"/>
    <w:rsid w:val="36C9DB1B"/>
    <w:rsid w:val="36D76777"/>
    <w:rsid w:val="36DB4B7C"/>
    <w:rsid w:val="36EF205D"/>
    <w:rsid w:val="36EF2E37"/>
    <w:rsid w:val="3722732B"/>
    <w:rsid w:val="374B1BBE"/>
    <w:rsid w:val="374E16FB"/>
    <w:rsid w:val="3763F1A9"/>
    <w:rsid w:val="37751AE4"/>
    <w:rsid w:val="377AF9D0"/>
    <w:rsid w:val="377B2400"/>
    <w:rsid w:val="377FC75A"/>
    <w:rsid w:val="378C4248"/>
    <w:rsid w:val="37B8422F"/>
    <w:rsid w:val="37BEA5A7"/>
    <w:rsid w:val="37DBBE54"/>
    <w:rsid w:val="37E1E465"/>
    <w:rsid w:val="37E25522"/>
    <w:rsid w:val="37EF4245"/>
    <w:rsid w:val="37F983FD"/>
    <w:rsid w:val="380F29D9"/>
    <w:rsid w:val="38604FE9"/>
    <w:rsid w:val="386D3EFE"/>
    <w:rsid w:val="387B0612"/>
    <w:rsid w:val="38D20819"/>
    <w:rsid w:val="38EF64ED"/>
    <w:rsid w:val="392948DC"/>
    <w:rsid w:val="39351FF0"/>
    <w:rsid w:val="394F1A57"/>
    <w:rsid w:val="3977A4CB"/>
    <w:rsid w:val="39AF1F90"/>
    <w:rsid w:val="39B711AD"/>
    <w:rsid w:val="39EF53A9"/>
    <w:rsid w:val="39F2D065"/>
    <w:rsid w:val="39F75315"/>
    <w:rsid w:val="39FF6695"/>
    <w:rsid w:val="3A7F5743"/>
    <w:rsid w:val="3AF7B08D"/>
    <w:rsid w:val="3B111FA1"/>
    <w:rsid w:val="3B4BFA3E"/>
    <w:rsid w:val="3B56DCB0"/>
    <w:rsid w:val="3B96B37E"/>
    <w:rsid w:val="3BBC75BA"/>
    <w:rsid w:val="3BC6FEB0"/>
    <w:rsid w:val="3BDD3F20"/>
    <w:rsid w:val="3BDFB28E"/>
    <w:rsid w:val="3BEFEA08"/>
    <w:rsid w:val="3BF68545"/>
    <w:rsid w:val="3BFD72E9"/>
    <w:rsid w:val="3C164999"/>
    <w:rsid w:val="3C2B010E"/>
    <w:rsid w:val="3C5C995C"/>
    <w:rsid w:val="3C93631F"/>
    <w:rsid w:val="3CD5EE1F"/>
    <w:rsid w:val="3CDF0157"/>
    <w:rsid w:val="3CEF86BA"/>
    <w:rsid w:val="3D1F057E"/>
    <w:rsid w:val="3D361E9A"/>
    <w:rsid w:val="3D6F0044"/>
    <w:rsid w:val="3D75F138"/>
    <w:rsid w:val="3D7FDBB4"/>
    <w:rsid w:val="3DAF0CD4"/>
    <w:rsid w:val="3DBBBB75"/>
    <w:rsid w:val="3DBF9C2D"/>
    <w:rsid w:val="3DEF4E69"/>
    <w:rsid w:val="3DFD47E3"/>
    <w:rsid w:val="3DFF085A"/>
    <w:rsid w:val="3DFF2A65"/>
    <w:rsid w:val="3DFF8532"/>
    <w:rsid w:val="3DFFB4BF"/>
    <w:rsid w:val="3E5AE3A8"/>
    <w:rsid w:val="3E7DA05A"/>
    <w:rsid w:val="3E7F3598"/>
    <w:rsid w:val="3EB3714D"/>
    <w:rsid w:val="3EB7DFDD"/>
    <w:rsid w:val="3EDD3400"/>
    <w:rsid w:val="3EE60B07"/>
    <w:rsid w:val="3EEBA5AB"/>
    <w:rsid w:val="3EEFD9E1"/>
    <w:rsid w:val="3EF64048"/>
    <w:rsid w:val="3EF7340F"/>
    <w:rsid w:val="3EF77B9A"/>
    <w:rsid w:val="3EFB7FB6"/>
    <w:rsid w:val="3EFDBD6D"/>
    <w:rsid w:val="3EFEB7BF"/>
    <w:rsid w:val="3EFF0F2F"/>
    <w:rsid w:val="3F003743"/>
    <w:rsid w:val="3F1FFEB9"/>
    <w:rsid w:val="3F2B187A"/>
    <w:rsid w:val="3F4BD6C8"/>
    <w:rsid w:val="3F5D9314"/>
    <w:rsid w:val="3F66944F"/>
    <w:rsid w:val="3F679468"/>
    <w:rsid w:val="3F6B2D88"/>
    <w:rsid w:val="3F733FBB"/>
    <w:rsid w:val="3F7B0871"/>
    <w:rsid w:val="3F7D2E54"/>
    <w:rsid w:val="3F7F3D78"/>
    <w:rsid w:val="3F7F9E9C"/>
    <w:rsid w:val="3F7FA019"/>
    <w:rsid w:val="3F8370CB"/>
    <w:rsid w:val="3F8FE53C"/>
    <w:rsid w:val="3F96007B"/>
    <w:rsid w:val="3F9B3114"/>
    <w:rsid w:val="3F9D4B23"/>
    <w:rsid w:val="3F9D63F4"/>
    <w:rsid w:val="3FA1F463"/>
    <w:rsid w:val="3FAE02CD"/>
    <w:rsid w:val="3FCF154C"/>
    <w:rsid w:val="3FD538ED"/>
    <w:rsid w:val="3FDF02D0"/>
    <w:rsid w:val="3FEF4FA3"/>
    <w:rsid w:val="3FF51C2A"/>
    <w:rsid w:val="3FF5530B"/>
    <w:rsid w:val="3FF63D5E"/>
    <w:rsid w:val="3FF718A4"/>
    <w:rsid w:val="3FF9CE7D"/>
    <w:rsid w:val="3FFB4DC0"/>
    <w:rsid w:val="3FFBB6FE"/>
    <w:rsid w:val="3FFBEBF3"/>
    <w:rsid w:val="3FFCDDCA"/>
    <w:rsid w:val="3FFE0EB0"/>
    <w:rsid w:val="3FFED336"/>
    <w:rsid w:val="3FFF1028"/>
    <w:rsid w:val="3FFF1077"/>
    <w:rsid w:val="3FFF6446"/>
    <w:rsid w:val="3FFFB58E"/>
    <w:rsid w:val="3FFFF06A"/>
    <w:rsid w:val="3FFFF0DA"/>
    <w:rsid w:val="40857D71"/>
    <w:rsid w:val="408923DB"/>
    <w:rsid w:val="40C17A6C"/>
    <w:rsid w:val="40D63B0F"/>
    <w:rsid w:val="41323794"/>
    <w:rsid w:val="41543C93"/>
    <w:rsid w:val="417FF4E5"/>
    <w:rsid w:val="42250A69"/>
    <w:rsid w:val="4235170E"/>
    <w:rsid w:val="425E3B7E"/>
    <w:rsid w:val="42CD0C37"/>
    <w:rsid w:val="42E23CEA"/>
    <w:rsid w:val="4372503F"/>
    <w:rsid w:val="43837927"/>
    <w:rsid w:val="43BE30DC"/>
    <w:rsid w:val="44D35370"/>
    <w:rsid w:val="44DF3826"/>
    <w:rsid w:val="44EC7E33"/>
    <w:rsid w:val="44F46EB6"/>
    <w:rsid w:val="464E44A4"/>
    <w:rsid w:val="46613A0C"/>
    <w:rsid w:val="46CE1BAE"/>
    <w:rsid w:val="47D8F2C9"/>
    <w:rsid w:val="47DE83E5"/>
    <w:rsid w:val="48060BA1"/>
    <w:rsid w:val="48075C34"/>
    <w:rsid w:val="48905BD1"/>
    <w:rsid w:val="49744541"/>
    <w:rsid w:val="4ADC3469"/>
    <w:rsid w:val="4AFF9A95"/>
    <w:rsid w:val="4BDA2A54"/>
    <w:rsid w:val="4BDF7A3A"/>
    <w:rsid w:val="4BE2722F"/>
    <w:rsid w:val="4C3C3A94"/>
    <w:rsid w:val="4CA28288"/>
    <w:rsid w:val="4CC06DA0"/>
    <w:rsid w:val="4CDB614F"/>
    <w:rsid w:val="4CDE1713"/>
    <w:rsid w:val="4D755F01"/>
    <w:rsid w:val="4D814DC5"/>
    <w:rsid w:val="4DB36F4D"/>
    <w:rsid w:val="4DBB6B9F"/>
    <w:rsid w:val="4DD8784A"/>
    <w:rsid w:val="4DE01664"/>
    <w:rsid w:val="4DE456C7"/>
    <w:rsid w:val="4DFA3F52"/>
    <w:rsid w:val="4DFBF1E4"/>
    <w:rsid w:val="4E483726"/>
    <w:rsid w:val="4E9F107A"/>
    <w:rsid w:val="4EEE2A20"/>
    <w:rsid w:val="4F03A4FF"/>
    <w:rsid w:val="4F675D3D"/>
    <w:rsid w:val="4F7EB746"/>
    <w:rsid w:val="4F8036FD"/>
    <w:rsid w:val="4FADECCC"/>
    <w:rsid w:val="4FBE2E39"/>
    <w:rsid w:val="4FEFE9B7"/>
    <w:rsid w:val="4FFBAF04"/>
    <w:rsid w:val="4FFEAEE8"/>
    <w:rsid w:val="4FFF8C15"/>
    <w:rsid w:val="500345B8"/>
    <w:rsid w:val="500C1602"/>
    <w:rsid w:val="50153050"/>
    <w:rsid w:val="50344003"/>
    <w:rsid w:val="5092024A"/>
    <w:rsid w:val="50C75D45"/>
    <w:rsid w:val="511D1ABA"/>
    <w:rsid w:val="51805617"/>
    <w:rsid w:val="51B10D62"/>
    <w:rsid w:val="51C00D80"/>
    <w:rsid w:val="52AC6A11"/>
    <w:rsid w:val="52DAF4EB"/>
    <w:rsid w:val="52DF5DB1"/>
    <w:rsid w:val="52F60781"/>
    <w:rsid w:val="530C16DF"/>
    <w:rsid w:val="53761434"/>
    <w:rsid w:val="537F6F04"/>
    <w:rsid w:val="53940B28"/>
    <w:rsid w:val="5397E9E7"/>
    <w:rsid w:val="53CF8C2A"/>
    <w:rsid w:val="53FFE4E7"/>
    <w:rsid w:val="549E4B2A"/>
    <w:rsid w:val="54F7729B"/>
    <w:rsid w:val="551FF264"/>
    <w:rsid w:val="554CEC92"/>
    <w:rsid w:val="55719195"/>
    <w:rsid w:val="5576303A"/>
    <w:rsid w:val="55A209AB"/>
    <w:rsid w:val="55BD7D01"/>
    <w:rsid w:val="55DF8468"/>
    <w:rsid w:val="55F702A4"/>
    <w:rsid w:val="55FD8C86"/>
    <w:rsid w:val="56A60636"/>
    <w:rsid w:val="56BD1D9F"/>
    <w:rsid w:val="56FF7E31"/>
    <w:rsid w:val="573D69FB"/>
    <w:rsid w:val="5793460D"/>
    <w:rsid w:val="57AF6D57"/>
    <w:rsid w:val="57B75BF4"/>
    <w:rsid w:val="57E87087"/>
    <w:rsid w:val="57F70887"/>
    <w:rsid w:val="57FB53CF"/>
    <w:rsid w:val="5830124A"/>
    <w:rsid w:val="583E0566"/>
    <w:rsid w:val="58EB5737"/>
    <w:rsid w:val="58FB8481"/>
    <w:rsid w:val="59596896"/>
    <w:rsid w:val="59692E75"/>
    <w:rsid w:val="596FEE0E"/>
    <w:rsid w:val="597086E0"/>
    <w:rsid w:val="597EA538"/>
    <w:rsid w:val="598A5C39"/>
    <w:rsid w:val="59BEB178"/>
    <w:rsid w:val="59DCAE5C"/>
    <w:rsid w:val="59FEF874"/>
    <w:rsid w:val="5A1FC122"/>
    <w:rsid w:val="5A2DE8FA"/>
    <w:rsid w:val="5AE12B73"/>
    <w:rsid w:val="5AF75F2E"/>
    <w:rsid w:val="5B7CECFA"/>
    <w:rsid w:val="5B7D2C32"/>
    <w:rsid w:val="5B8410ED"/>
    <w:rsid w:val="5BA7E085"/>
    <w:rsid w:val="5BD73676"/>
    <w:rsid w:val="5BF282BF"/>
    <w:rsid w:val="5BF7F82E"/>
    <w:rsid w:val="5BFB1ACA"/>
    <w:rsid w:val="5BFF9034"/>
    <w:rsid w:val="5C555E81"/>
    <w:rsid w:val="5C6D5917"/>
    <w:rsid w:val="5CAA205F"/>
    <w:rsid w:val="5CAE44FE"/>
    <w:rsid w:val="5CCA4ADF"/>
    <w:rsid w:val="5CDD4C1C"/>
    <w:rsid w:val="5D1D1BA4"/>
    <w:rsid w:val="5D2D9AAB"/>
    <w:rsid w:val="5D747745"/>
    <w:rsid w:val="5D76D5F1"/>
    <w:rsid w:val="5D7F8E12"/>
    <w:rsid w:val="5D9FA4CA"/>
    <w:rsid w:val="5DB7FF7A"/>
    <w:rsid w:val="5DD669CF"/>
    <w:rsid w:val="5DDFC85B"/>
    <w:rsid w:val="5DF9766B"/>
    <w:rsid w:val="5DFA0D08"/>
    <w:rsid w:val="5E290206"/>
    <w:rsid w:val="5E4F26AB"/>
    <w:rsid w:val="5E6585D9"/>
    <w:rsid w:val="5E6F0429"/>
    <w:rsid w:val="5E7D2B33"/>
    <w:rsid w:val="5EA30313"/>
    <w:rsid w:val="5ED76A9E"/>
    <w:rsid w:val="5EDAFB66"/>
    <w:rsid w:val="5EDF00F9"/>
    <w:rsid w:val="5EE4DF59"/>
    <w:rsid w:val="5EEB2F76"/>
    <w:rsid w:val="5EEF21FD"/>
    <w:rsid w:val="5EF49FD0"/>
    <w:rsid w:val="5EFB042C"/>
    <w:rsid w:val="5EFB437C"/>
    <w:rsid w:val="5EFB6D93"/>
    <w:rsid w:val="5EFBDF7D"/>
    <w:rsid w:val="5EFE6749"/>
    <w:rsid w:val="5F4F75CA"/>
    <w:rsid w:val="5F6D28A5"/>
    <w:rsid w:val="5F6D46DC"/>
    <w:rsid w:val="5F7DCEEB"/>
    <w:rsid w:val="5F7EE23C"/>
    <w:rsid w:val="5F7F4753"/>
    <w:rsid w:val="5F977D37"/>
    <w:rsid w:val="5FB73532"/>
    <w:rsid w:val="5FB8AEF4"/>
    <w:rsid w:val="5FD79479"/>
    <w:rsid w:val="5FDBBB94"/>
    <w:rsid w:val="5FE7C0E0"/>
    <w:rsid w:val="5FE7FDD9"/>
    <w:rsid w:val="5FEB446F"/>
    <w:rsid w:val="5FECC9F8"/>
    <w:rsid w:val="5FEF1A8C"/>
    <w:rsid w:val="5FEF43F2"/>
    <w:rsid w:val="5FEF7B1A"/>
    <w:rsid w:val="5FF6969B"/>
    <w:rsid w:val="5FFB3FA5"/>
    <w:rsid w:val="5FFD20B8"/>
    <w:rsid w:val="5FFD33F6"/>
    <w:rsid w:val="5FFDFFAF"/>
    <w:rsid w:val="5FFE1390"/>
    <w:rsid w:val="5FFF4764"/>
    <w:rsid w:val="5FFF6CBD"/>
    <w:rsid w:val="5FFF6FB4"/>
    <w:rsid w:val="60473977"/>
    <w:rsid w:val="6077298A"/>
    <w:rsid w:val="60DFD129"/>
    <w:rsid w:val="61070E0C"/>
    <w:rsid w:val="61BC6317"/>
    <w:rsid w:val="61CB6623"/>
    <w:rsid w:val="61F91FCE"/>
    <w:rsid w:val="61F941AF"/>
    <w:rsid w:val="620C3F58"/>
    <w:rsid w:val="62182841"/>
    <w:rsid w:val="624A6818"/>
    <w:rsid w:val="62F444CB"/>
    <w:rsid w:val="63634E63"/>
    <w:rsid w:val="63703B74"/>
    <w:rsid w:val="637F0BF9"/>
    <w:rsid w:val="637FFD60"/>
    <w:rsid w:val="63EDC55A"/>
    <w:rsid w:val="63F24FD8"/>
    <w:rsid w:val="64465C9C"/>
    <w:rsid w:val="648E45A3"/>
    <w:rsid w:val="64FF1DFF"/>
    <w:rsid w:val="65002F26"/>
    <w:rsid w:val="65044538"/>
    <w:rsid w:val="6515746A"/>
    <w:rsid w:val="65371042"/>
    <w:rsid w:val="654A26E9"/>
    <w:rsid w:val="65D61963"/>
    <w:rsid w:val="66ABE188"/>
    <w:rsid w:val="66B72575"/>
    <w:rsid w:val="66D57B43"/>
    <w:rsid w:val="66DB3BAC"/>
    <w:rsid w:val="672C132A"/>
    <w:rsid w:val="6751228C"/>
    <w:rsid w:val="677EFEE2"/>
    <w:rsid w:val="67AB0443"/>
    <w:rsid w:val="67ADF294"/>
    <w:rsid w:val="67BBE6F1"/>
    <w:rsid w:val="67BD6643"/>
    <w:rsid w:val="67D7E33B"/>
    <w:rsid w:val="67DF5ACA"/>
    <w:rsid w:val="67E8304D"/>
    <w:rsid w:val="67EFDA86"/>
    <w:rsid w:val="67FA0F9B"/>
    <w:rsid w:val="67FB5CA3"/>
    <w:rsid w:val="67FBFF90"/>
    <w:rsid w:val="67FD348E"/>
    <w:rsid w:val="67FE87F3"/>
    <w:rsid w:val="67FFFC42"/>
    <w:rsid w:val="68D7243C"/>
    <w:rsid w:val="68F128D6"/>
    <w:rsid w:val="68F7D434"/>
    <w:rsid w:val="68F98C7C"/>
    <w:rsid w:val="6939CBAC"/>
    <w:rsid w:val="697779C5"/>
    <w:rsid w:val="69CC381D"/>
    <w:rsid w:val="69DF87CE"/>
    <w:rsid w:val="6AF0684F"/>
    <w:rsid w:val="6AF10C95"/>
    <w:rsid w:val="6AFF3C3F"/>
    <w:rsid w:val="6B1E00A0"/>
    <w:rsid w:val="6B5E1037"/>
    <w:rsid w:val="6B5E6F93"/>
    <w:rsid w:val="6B7710CF"/>
    <w:rsid w:val="6B7729AF"/>
    <w:rsid w:val="6B7E6AE6"/>
    <w:rsid w:val="6B7FB7F7"/>
    <w:rsid w:val="6B7FD471"/>
    <w:rsid w:val="6B7FEF94"/>
    <w:rsid w:val="6B97A3E4"/>
    <w:rsid w:val="6B992147"/>
    <w:rsid w:val="6BA67BC1"/>
    <w:rsid w:val="6BB8C091"/>
    <w:rsid w:val="6BBE72E1"/>
    <w:rsid w:val="6BCB5A40"/>
    <w:rsid w:val="6BEE9F6C"/>
    <w:rsid w:val="6BF6764C"/>
    <w:rsid w:val="6BFF5E64"/>
    <w:rsid w:val="6BFFC38C"/>
    <w:rsid w:val="6BFFE7F4"/>
    <w:rsid w:val="6C0C06F5"/>
    <w:rsid w:val="6C62678B"/>
    <w:rsid w:val="6C860511"/>
    <w:rsid w:val="6CD607B0"/>
    <w:rsid w:val="6CEF8BAC"/>
    <w:rsid w:val="6D6F9050"/>
    <w:rsid w:val="6D6FEE50"/>
    <w:rsid w:val="6D75CCCC"/>
    <w:rsid w:val="6D9853B4"/>
    <w:rsid w:val="6DB00621"/>
    <w:rsid w:val="6DBCEA64"/>
    <w:rsid w:val="6DBDE425"/>
    <w:rsid w:val="6DBEC664"/>
    <w:rsid w:val="6DD67AE0"/>
    <w:rsid w:val="6DD97DDB"/>
    <w:rsid w:val="6DDF95BC"/>
    <w:rsid w:val="6DFF224F"/>
    <w:rsid w:val="6DFF342C"/>
    <w:rsid w:val="6E4DDBFC"/>
    <w:rsid w:val="6E5C1233"/>
    <w:rsid w:val="6E5E6983"/>
    <w:rsid w:val="6E6F1BB1"/>
    <w:rsid w:val="6E8B0F90"/>
    <w:rsid w:val="6EBB3EB0"/>
    <w:rsid w:val="6EBFCF09"/>
    <w:rsid w:val="6EC9399E"/>
    <w:rsid w:val="6ED56307"/>
    <w:rsid w:val="6ED83A2A"/>
    <w:rsid w:val="6EE7276B"/>
    <w:rsid w:val="6EF09E71"/>
    <w:rsid w:val="6EF45167"/>
    <w:rsid w:val="6EF6A123"/>
    <w:rsid w:val="6EFFCB63"/>
    <w:rsid w:val="6F1D4A90"/>
    <w:rsid w:val="6F1F6F4A"/>
    <w:rsid w:val="6F2CA5BE"/>
    <w:rsid w:val="6F4D4076"/>
    <w:rsid w:val="6F510191"/>
    <w:rsid w:val="6F578CB3"/>
    <w:rsid w:val="6F64E4CB"/>
    <w:rsid w:val="6F7DD0C6"/>
    <w:rsid w:val="6F7E2357"/>
    <w:rsid w:val="6F9A3415"/>
    <w:rsid w:val="6FAF159A"/>
    <w:rsid w:val="6FAF7406"/>
    <w:rsid w:val="6FB55CEF"/>
    <w:rsid w:val="6FB6099A"/>
    <w:rsid w:val="6FB94054"/>
    <w:rsid w:val="6FBF12F6"/>
    <w:rsid w:val="6FBF8456"/>
    <w:rsid w:val="6FBFDE3F"/>
    <w:rsid w:val="6FC6E604"/>
    <w:rsid w:val="6FCB74C4"/>
    <w:rsid w:val="6FDBEB6E"/>
    <w:rsid w:val="6FDC7B61"/>
    <w:rsid w:val="6FDE0428"/>
    <w:rsid w:val="6FDEA7B2"/>
    <w:rsid w:val="6FDF0F63"/>
    <w:rsid w:val="6FDF1A68"/>
    <w:rsid w:val="6FDFA906"/>
    <w:rsid w:val="6FE746FC"/>
    <w:rsid w:val="6FE98473"/>
    <w:rsid w:val="6FEF174B"/>
    <w:rsid w:val="6FEFA568"/>
    <w:rsid w:val="6FF54341"/>
    <w:rsid w:val="6FF5BB1A"/>
    <w:rsid w:val="6FF81D1E"/>
    <w:rsid w:val="6FFAAB7C"/>
    <w:rsid w:val="6FFB334F"/>
    <w:rsid w:val="6FFC395F"/>
    <w:rsid w:val="6FFD3C42"/>
    <w:rsid w:val="6FFE0BF0"/>
    <w:rsid w:val="6FFE4C37"/>
    <w:rsid w:val="6FFEC6C4"/>
    <w:rsid w:val="6FFF0D3E"/>
    <w:rsid w:val="6FFF0EF3"/>
    <w:rsid w:val="6FFF199C"/>
    <w:rsid w:val="6FFFAE7B"/>
    <w:rsid w:val="6FFFC7B1"/>
    <w:rsid w:val="6FFFDA7B"/>
    <w:rsid w:val="7019237B"/>
    <w:rsid w:val="70613621"/>
    <w:rsid w:val="70AA5FD1"/>
    <w:rsid w:val="70BF08EE"/>
    <w:rsid w:val="713B6FDD"/>
    <w:rsid w:val="717BB166"/>
    <w:rsid w:val="717F071D"/>
    <w:rsid w:val="71AF4D5E"/>
    <w:rsid w:val="71BB3674"/>
    <w:rsid w:val="71CB0512"/>
    <w:rsid w:val="71CF08FF"/>
    <w:rsid w:val="71DF5218"/>
    <w:rsid w:val="723954C8"/>
    <w:rsid w:val="72DF082E"/>
    <w:rsid w:val="72E15FF1"/>
    <w:rsid w:val="72F7EB6D"/>
    <w:rsid w:val="72FFE9D3"/>
    <w:rsid w:val="732642C6"/>
    <w:rsid w:val="7337C728"/>
    <w:rsid w:val="733E1F59"/>
    <w:rsid w:val="736B6354"/>
    <w:rsid w:val="73753714"/>
    <w:rsid w:val="738F2F14"/>
    <w:rsid w:val="73CF2FE0"/>
    <w:rsid w:val="73F3A9C8"/>
    <w:rsid w:val="73F3BE21"/>
    <w:rsid w:val="73F719B2"/>
    <w:rsid w:val="73F79E96"/>
    <w:rsid w:val="73FE2470"/>
    <w:rsid w:val="74294ABC"/>
    <w:rsid w:val="74636ADE"/>
    <w:rsid w:val="749B8F91"/>
    <w:rsid w:val="74A07478"/>
    <w:rsid w:val="74A669F9"/>
    <w:rsid w:val="74A80441"/>
    <w:rsid w:val="74B236CB"/>
    <w:rsid w:val="74CB7D26"/>
    <w:rsid w:val="74D83403"/>
    <w:rsid w:val="74F79D8B"/>
    <w:rsid w:val="751E7195"/>
    <w:rsid w:val="75779E08"/>
    <w:rsid w:val="759A53E8"/>
    <w:rsid w:val="75B575F3"/>
    <w:rsid w:val="75BE23D5"/>
    <w:rsid w:val="75ECB0AA"/>
    <w:rsid w:val="75EF83CF"/>
    <w:rsid w:val="75F84914"/>
    <w:rsid w:val="75FD3A26"/>
    <w:rsid w:val="75FD676C"/>
    <w:rsid w:val="75FF9505"/>
    <w:rsid w:val="766325C9"/>
    <w:rsid w:val="767C5F1A"/>
    <w:rsid w:val="7695767E"/>
    <w:rsid w:val="76BF4075"/>
    <w:rsid w:val="76DE29E4"/>
    <w:rsid w:val="76E8A1A5"/>
    <w:rsid w:val="76EF4912"/>
    <w:rsid w:val="76F82F56"/>
    <w:rsid w:val="76FB9182"/>
    <w:rsid w:val="76FE9362"/>
    <w:rsid w:val="76FF2B62"/>
    <w:rsid w:val="76FF7DE1"/>
    <w:rsid w:val="76FF8436"/>
    <w:rsid w:val="76FF91A9"/>
    <w:rsid w:val="76FFBF40"/>
    <w:rsid w:val="77071057"/>
    <w:rsid w:val="770D1CA1"/>
    <w:rsid w:val="771F592A"/>
    <w:rsid w:val="774D1CF9"/>
    <w:rsid w:val="776AF8F0"/>
    <w:rsid w:val="7777153B"/>
    <w:rsid w:val="777FC7B6"/>
    <w:rsid w:val="779FD793"/>
    <w:rsid w:val="77AB0467"/>
    <w:rsid w:val="77BD069E"/>
    <w:rsid w:val="77BF5A93"/>
    <w:rsid w:val="77D7E290"/>
    <w:rsid w:val="77DFE16F"/>
    <w:rsid w:val="77E9A417"/>
    <w:rsid w:val="77EFEE58"/>
    <w:rsid w:val="77F3464D"/>
    <w:rsid w:val="77F93290"/>
    <w:rsid w:val="77FBC915"/>
    <w:rsid w:val="77FF655C"/>
    <w:rsid w:val="78037FC1"/>
    <w:rsid w:val="784F0EBD"/>
    <w:rsid w:val="785C7AF8"/>
    <w:rsid w:val="786F1DC3"/>
    <w:rsid w:val="78ADBF27"/>
    <w:rsid w:val="78DB9ED3"/>
    <w:rsid w:val="78DF9060"/>
    <w:rsid w:val="78FFD9FA"/>
    <w:rsid w:val="793527B7"/>
    <w:rsid w:val="79482955"/>
    <w:rsid w:val="79952026"/>
    <w:rsid w:val="79A313A8"/>
    <w:rsid w:val="79DA9D83"/>
    <w:rsid w:val="79DF986A"/>
    <w:rsid w:val="79E4504D"/>
    <w:rsid w:val="79EFEB6B"/>
    <w:rsid w:val="79F12FE5"/>
    <w:rsid w:val="79F720A8"/>
    <w:rsid w:val="79FE586A"/>
    <w:rsid w:val="7A04AD86"/>
    <w:rsid w:val="7A1FAB3D"/>
    <w:rsid w:val="7A336C19"/>
    <w:rsid w:val="7A77C0C6"/>
    <w:rsid w:val="7A9629A1"/>
    <w:rsid w:val="7ABB935D"/>
    <w:rsid w:val="7ABF5C28"/>
    <w:rsid w:val="7ACA45A4"/>
    <w:rsid w:val="7AD5469F"/>
    <w:rsid w:val="7AD7C8BB"/>
    <w:rsid w:val="7ADA70A2"/>
    <w:rsid w:val="7AE330E2"/>
    <w:rsid w:val="7AFCBBD9"/>
    <w:rsid w:val="7AFCEA35"/>
    <w:rsid w:val="7AFDE6DF"/>
    <w:rsid w:val="7AFF4190"/>
    <w:rsid w:val="7AFF57A6"/>
    <w:rsid w:val="7B302C75"/>
    <w:rsid w:val="7B35DBC6"/>
    <w:rsid w:val="7B3E2679"/>
    <w:rsid w:val="7B4A8C59"/>
    <w:rsid w:val="7B6C4AF0"/>
    <w:rsid w:val="7B6D8A3D"/>
    <w:rsid w:val="7B6F2427"/>
    <w:rsid w:val="7B7DA0C1"/>
    <w:rsid w:val="7B7DF9A0"/>
    <w:rsid w:val="7B7E30DF"/>
    <w:rsid w:val="7B7FAF87"/>
    <w:rsid w:val="7B97B1F5"/>
    <w:rsid w:val="7B9F3F53"/>
    <w:rsid w:val="7BB42B2C"/>
    <w:rsid w:val="7BB555E4"/>
    <w:rsid w:val="7BB58130"/>
    <w:rsid w:val="7BB769B7"/>
    <w:rsid w:val="7BBD35E3"/>
    <w:rsid w:val="7BBDE96F"/>
    <w:rsid w:val="7BC77230"/>
    <w:rsid w:val="7BCE83F1"/>
    <w:rsid w:val="7BDFA860"/>
    <w:rsid w:val="7BDFB4C6"/>
    <w:rsid w:val="7BE7C7AE"/>
    <w:rsid w:val="7BEF21E1"/>
    <w:rsid w:val="7BF6036A"/>
    <w:rsid w:val="7BF71705"/>
    <w:rsid w:val="7BF74941"/>
    <w:rsid w:val="7BF7B98D"/>
    <w:rsid w:val="7BF9A7BE"/>
    <w:rsid w:val="7BFA807F"/>
    <w:rsid w:val="7BFF0751"/>
    <w:rsid w:val="7BFF3C04"/>
    <w:rsid w:val="7BFF689E"/>
    <w:rsid w:val="7BFFDC1F"/>
    <w:rsid w:val="7C0B0A43"/>
    <w:rsid w:val="7C77E6F0"/>
    <w:rsid w:val="7C7F4910"/>
    <w:rsid w:val="7CA9E797"/>
    <w:rsid w:val="7CBB2583"/>
    <w:rsid w:val="7CDF64C2"/>
    <w:rsid w:val="7CEE116E"/>
    <w:rsid w:val="7CEF8E4E"/>
    <w:rsid w:val="7CF54E58"/>
    <w:rsid w:val="7CF67B57"/>
    <w:rsid w:val="7CFBBE20"/>
    <w:rsid w:val="7CFD9F60"/>
    <w:rsid w:val="7CFF70C1"/>
    <w:rsid w:val="7CFF8054"/>
    <w:rsid w:val="7D2790E5"/>
    <w:rsid w:val="7D3FA6AB"/>
    <w:rsid w:val="7D3FC0B6"/>
    <w:rsid w:val="7D4E945D"/>
    <w:rsid w:val="7D6C568F"/>
    <w:rsid w:val="7D7E2483"/>
    <w:rsid w:val="7D7F7CD4"/>
    <w:rsid w:val="7D7F887A"/>
    <w:rsid w:val="7D8FC244"/>
    <w:rsid w:val="7D9BE687"/>
    <w:rsid w:val="7DA660F4"/>
    <w:rsid w:val="7DBB6ACD"/>
    <w:rsid w:val="7DBC182C"/>
    <w:rsid w:val="7DBE1B07"/>
    <w:rsid w:val="7DBF0435"/>
    <w:rsid w:val="7DBF29CB"/>
    <w:rsid w:val="7DBF55D3"/>
    <w:rsid w:val="7DBF6F84"/>
    <w:rsid w:val="7DCB4A60"/>
    <w:rsid w:val="7DCF066E"/>
    <w:rsid w:val="7DD55014"/>
    <w:rsid w:val="7DD5BDF3"/>
    <w:rsid w:val="7DD64BA9"/>
    <w:rsid w:val="7DDA7CA9"/>
    <w:rsid w:val="7DDE77C5"/>
    <w:rsid w:val="7DDF821E"/>
    <w:rsid w:val="7DDFB4D6"/>
    <w:rsid w:val="7DE3CA7D"/>
    <w:rsid w:val="7DE7B96E"/>
    <w:rsid w:val="7DEDFE65"/>
    <w:rsid w:val="7DEF52C5"/>
    <w:rsid w:val="7DF3292A"/>
    <w:rsid w:val="7DF3FC88"/>
    <w:rsid w:val="7DF5F3CD"/>
    <w:rsid w:val="7DF61E15"/>
    <w:rsid w:val="7DF8F1C3"/>
    <w:rsid w:val="7DFA2F37"/>
    <w:rsid w:val="7DFA5323"/>
    <w:rsid w:val="7DFB7E3C"/>
    <w:rsid w:val="7DFC16E4"/>
    <w:rsid w:val="7DFE2EF9"/>
    <w:rsid w:val="7DFF2D15"/>
    <w:rsid w:val="7E1E9CCF"/>
    <w:rsid w:val="7E3A248A"/>
    <w:rsid w:val="7E4A26E2"/>
    <w:rsid w:val="7E6C89DC"/>
    <w:rsid w:val="7E6F8301"/>
    <w:rsid w:val="7E7B2A11"/>
    <w:rsid w:val="7E7B5101"/>
    <w:rsid w:val="7E7BA08A"/>
    <w:rsid w:val="7E7BEF36"/>
    <w:rsid w:val="7E8F38BB"/>
    <w:rsid w:val="7E9FEF19"/>
    <w:rsid w:val="7EA7E53B"/>
    <w:rsid w:val="7EAB512B"/>
    <w:rsid w:val="7EAD4AE1"/>
    <w:rsid w:val="7EAF9DEC"/>
    <w:rsid w:val="7EBD988B"/>
    <w:rsid w:val="7EBDDFD8"/>
    <w:rsid w:val="7EBF6CFB"/>
    <w:rsid w:val="7ECF4800"/>
    <w:rsid w:val="7ED213DF"/>
    <w:rsid w:val="7ED31639"/>
    <w:rsid w:val="7ED33C33"/>
    <w:rsid w:val="7EDF2081"/>
    <w:rsid w:val="7EDF41AD"/>
    <w:rsid w:val="7EE3168A"/>
    <w:rsid w:val="7EE78F66"/>
    <w:rsid w:val="7EEA055A"/>
    <w:rsid w:val="7EEC222F"/>
    <w:rsid w:val="7EEFB316"/>
    <w:rsid w:val="7EF70405"/>
    <w:rsid w:val="7EF728B1"/>
    <w:rsid w:val="7EF73783"/>
    <w:rsid w:val="7EF7B0FA"/>
    <w:rsid w:val="7EFB0244"/>
    <w:rsid w:val="7EFF0F64"/>
    <w:rsid w:val="7EFF4078"/>
    <w:rsid w:val="7EFF5CF0"/>
    <w:rsid w:val="7EFFA17E"/>
    <w:rsid w:val="7EFFB09A"/>
    <w:rsid w:val="7EFFDAE8"/>
    <w:rsid w:val="7EFFF7C7"/>
    <w:rsid w:val="7F010862"/>
    <w:rsid w:val="7F1DD1E6"/>
    <w:rsid w:val="7F32D040"/>
    <w:rsid w:val="7F382121"/>
    <w:rsid w:val="7F3D202B"/>
    <w:rsid w:val="7F3D33E0"/>
    <w:rsid w:val="7F3E456D"/>
    <w:rsid w:val="7F434FE0"/>
    <w:rsid w:val="7F459832"/>
    <w:rsid w:val="7F4E655F"/>
    <w:rsid w:val="7F4FC7FE"/>
    <w:rsid w:val="7F53DD23"/>
    <w:rsid w:val="7F545CAF"/>
    <w:rsid w:val="7F57162D"/>
    <w:rsid w:val="7F574614"/>
    <w:rsid w:val="7F597D77"/>
    <w:rsid w:val="7F603534"/>
    <w:rsid w:val="7F63916A"/>
    <w:rsid w:val="7F697075"/>
    <w:rsid w:val="7F7285EB"/>
    <w:rsid w:val="7F7B7A7B"/>
    <w:rsid w:val="7F7BD7BE"/>
    <w:rsid w:val="7F7F0584"/>
    <w:rsid w:val="7F7F2674"/>
    <w:rsid w:val="7F7FE443"/>
    <w:rsid w:val="7F93F3B2"/>
    <w:rsid w:val="7F94BA33"/>
    <w:rsid w:val="7F9EA99D"/>
    <w:rsid w:val="7F9F2D5D"/>
    <w:rsid w:val="7FAD0F9E"/>
    <w:rsid w:val="7FAD4D73"/>
    <w:rsid w:val="7FAF5919"/>
    <w:rsid w:val="7FAF803A"/>
    <w:rsid w:val="7FB6B64F"/>
    <w:rsid w:val="7FBBA0E9"/>
    <w:rsid w:val="7FBD0CCF"/>
    <w:rsid w:val="7FBDC4C1"/>
    <w:rsid w:val="7FBE564E"/>
    <w:rsid w:val="7FBEDE97"/>
    <w:rsid w:val="7FBF026E"/>
    <w:rsid w:val="7FBF04A9"/>
    <w:rsid w:val="7FC71D8C"/>
    <w:rsid w:val="7FC76718"/>
    <w:rsid w:val="7FCFB288"/>
    <w:rsid w:val="7FD44CD5"/>
    <w:rsid w:val="7FD5ACDD"/>
    <w:rsid w:val="7FD78FF2"/>
    <w:rsid w:val="7FDB6523"/>
    <w:rsid w:val="7FDC6BD9"/>
    <w:rsid w:val="7FDE6EB3"/>
    <w:rsid w:val="7FDEC102"/>
    <w:rsid w:val="7FDF8F9E"/>
    <w:rsid w:val="7FE38D4C"/>
    <w:rsid w:val="7FE7ACF2"/>
    <w:rsid w:val="7FE87217"/>
    <w:rsid w:val="7FEBA868"/>
    <w:rsid w:val="7FEBE34E"/>
    <w:rsid w:val="7FEDE3FF"/>
    <w:rsid w:val="7FEEBECC"/>
    <w:rsid w:val="7FEF14C1"/>
    <w:rsid w:val="7FF3518C"/>
    <w:rsid w:val="7FF71D2A"/>
    <w:rsid w:val="7FF74EEF"/>
    <w:rsid w:val="7FF7BD15"/>
    <w:rsid w:val="7FF7D7A0"/>
    <w:rsid w:val="7FF7FE16"/>
    <w:rsid w:val="7FFA51A4"/>
    <w:rsid w:val="7FFA75E3"/>
    <w:rsid w:val="7FFB689F"/>
    <w:rsid w:val="7FFBFC47"/>
    <w:rsid w:val="7FFC5076"/>
    <w:rsid w:val="7FFD421E"/>
    <w:rsid w:val="7FFD5831"/>
    <w:rsid w:val="7FFD815A"/>
    <w:rsid w:val="7FFD8E99"/>
    <w:rsid w:val="7FFD94D0"/>
    <w:rsid w:val="7FFD98F5"/>
    <w:rsid w:val="7FFE10F1"/>
    <w:rsid w:val="7FFE1BD4"/>
    <w:rsid w:val="7FFEAD72"/>
    <w:rsid w:val="7FFEFA2E"/>
    <w:rsid w:val="7FFF102F"/>
    <w:rsid w:val="7FFF2FF0"/>
    <w:rsid w:val="7FFF3D9F"/>
    <w:rsid w:val="7FFF537B"/>
    <w:rsid w:val="7FFF53D0"/>
    <w:rsid w:val="7FFF8CA1"/>
    <w:rsid w:val="7FFF9C6D"/>
    <w:rsid w:val="7FFFC241"/>
    <w:rsid w:val="7FFFE95D"/>
    <w:rsid w:val="82E5B066"/>
    <w:rsid w:val="85734EC8"/>
    <w:rsid w:val="85FD663A"/>
    <w:rsid w:val="86B3A139"/>
    <w:rsid w:val="87BE5328"/>
    <w:rsid w:val="87CBE4B7"/>
    <w:rsid w:val="87FC23E4"/>
    <w:rsid w:val="8BFDDBF9"/>
    <w:rsid w:val="8DF9AD74"/>
    <w:rsid w:val="8DFBB678"/>
    <w:rsid w:val="8DFF977A"/>
    <w:rsid w:val="8DFFC060"/>
    <w:rsid w:val="8EF3C068"/>
    <w:rsid w:val="915D56B2"/>
    <w:rsid w:val="926D549B"/>
    <w:rsid w:val="93AFA8F7"/>
    <w:rsid w:val="953BAAF2"/>
    <w:rsid w:val="96ABEB10"/>
    <w:rsid w:val="96F72B4E"/>
    <w:rsid w:val="9763EB77"/>
    <w:rsid w:val="97A77C6C"/>
    <w:rsid w:val="97AD7CF2"/>
    <w:rsid w:val="97BD1939"/>
    <w:rsid w:val="97EF62B7"/>
    <w:rsid w:val="999D3767"/>
    <w:rsid w:val="99CB9BDE"/>
    <w:rsid w:val="99E6453B"/>
    <w:rsid w:val="9B3E271E"/>
    <w:rsid w:val="9B9C85F1"/>
    <w:rsid w:val="9BBFBEC2"/>
    <w:rsid w:val="9BED909C"/>
    <w:rsid w:val="9BF3ADB8"/>
    <w:rsid w:val="9BFE64AF"/>
    <w:rsid w:val="9CCAF8B6"/>
    <w:rsid w:val="9CEF6FF7"/>
    <w:rsid w:val="9D6D7D2A"/>
    <w:rsid w:val="9DAFE735"/>
    <w:rsid w:val="9DFBE11E"/>
    <w:rsid w:val="9DFD92B0"/>
    <w:rsid w:val="9E3B7C3F"/>
    <w:rsid w:val="9EDD99F5"/>
    <w:rsid w:val="9EFF7685"/>
    <w:rsid w:val="9F73CBDB"/>
    <w:rsid w:val="9F7FECD3"/>
    <w:rsid w:val="9FBB50E8"/>
    <w:rsid w:val="9FBFC47A"/>
    <w:rsid w:val="9FDA3FEE"/>
    <w:rsid w:val="9FDF6D0E"/>
    <w:rsid w:val="9FF37784"/>
    <w:rsid w:val="9FF7E4EA"/>
    <w:rsid w:val="9FFEFFDC"/>
    <w:rsid w:val="A2EF2C1F"/>
    <w:rsid w:val="A2F1961C"/>
    <w:rsid w:val="A33FC352"/>
    <w:rsid w:val="A39F6D0E"/>
    <w:rsid w:val="A3EF2DE2"/>
    <w:rsid w:val="A3FFF474"/>
    <w:rsid w:val="A5DDA1E2"/>
    <w:rsid w:val="A5EBB630"/>
    <w:rsid w:val="A5EBD474"/>
    <w:rsid w:val="A63BD346"/>
    <w:rsid w:val="A7B4C90A"/>
    <w:rsid w:val="A7DF6FD0"/>
    <w:rsid w:val="A7E30C25"/>
    <w:rsid w:val="A7E7189B"/>
    <w:rsid w:val="A87FD743"/>
    <w:rsid w:val="A8FB9980"/>
    <w:rsid w:val="A9DDF362"/>
    <w:rsid w:val="A9FFEDA6"/>
    <w:rsid w:val="AA4FE4AB"/>
    <w:rsid w:val="AADF6C4D"/>
    <w:rsid w:val="AB7FA01F"/>
    <w:rsid w:val="ABA9B443"/>
    <w:rsid w:val="ABBD687C"/>
    <w:rsid w:val="ABBE551E"/>
    <w:rsid w:val="ABF76289"/>
    <w:rsid w:val="ABFB08CC"/>
    <w:rsid w:val="ACBF09C0"/>
    <w:rsid w:val="ACFA5FF1"/>
    <w:rsid w:val="ACFF87A8"/>
    <w:rsid w:val="ADA74EEF"/>
    <w:rsid w:val="ADEDDF4A"/>
    <w:rsid w:val="ADFF4BF4"/>
    <w:rsid w:val="AED60229"/>
    <w:rsid w:val="AEEF7621"/>
    <w:rsid w:val="AEF68EE8"/>
    <w:rsid w:val="AF4088C1"/>
    <w:rsid w:val="AF5F8BE2"/>
    <w:rsid w:val="AF77B761"/>
    <w:rsid w:val="AFB75874"/>
    <w:rsid w:val="AFDAF9CA"/>
    <w:rsid w:val="AFDF63CF"/>
    <w:rsid w:val="AFEC820F"/>
    <w:rsid w:val="AFEE9FB5"/>
    <w:rsid w:val="AFFB7F92"/>
    <w:rsid w:val="AFFDD97E"/>
    <w:rsid w:val="B11F033F"/>
    <w:rsid w:val="B3FB5EC7"/>
    <w:rsid w:val="B3FF2523"/>
    <w:rsid w:val="B3FF84C2"/>
    <w:rsid w:val="B44E0562"/>
    <w:rsid w:val="B46F70C0"/>
    <w:rsid w:val="B4FB239A"/>
    <w:rsid w:val="B4FE665B"/>
    <w:rsid w:val="B5BF6233"/>
    <w:rsid w:val="B5EF3CA2"/>
    <w:rsid w:val="B5FA0273"/>
    <w:rsid w:val="B5FD0BA0"/>
    <w:rsid w:val="B5FFAFA1"/>
    <w:rsid w:val="B5FFB7D0"/>
    <w:rsid w:val="B68DCF4C"/>
    <w:rsid w:val="B6B3A47C"/>
    <w:rsid w:val="B6DF5F3B"/>
    <w:rsid w:val="B6FD5330"/>
    <w:rsid w:val="B7154E9B"/>
    <w:rsid w:val="B76D1CEE"/>
    <w:rsid w:val="B77F6DC7"/>
    <w:rsid w:val="B7CFD36D"/>
    <w:rsid w:val="B7DD1787"/>
    <w:rsid w:val="B7F63CF5"/>
    <w:rsid w:val="B7FEA0CC"/>
    <w:rsid w:val="B7FF2573"/>
    <w:rsid w:val="B7FFA1F7"/>
    <w:rsid w:val="B7FFAC59"/>
    <w:rsid w:val="B92A0213"/>
    <w:rsid w:val="B94B0DBC"/>
    <w:rsid w:val="BA7B2556"/>
    <w:rsid w:val="BA7FBDF1"/>
    <w:rsid w:val="BB7A452E"/>
    <w:rsid w:val="BB7DC7D3"/>
    <w:rsid w:val="BB8651C7"/>
    <w:rsid w:val="BBDE0F53"/>
    <w:rsid w:val="BBEFC664"/>
    <w:rsid w:val="BBF272AD"/>
    <w:rsid w:val="BBF3DE01"/>
    <w:rsid w:val="BBF69996"/>
    <w:rsid w:val="BBFB7E02"/>
    <w:rsid w:val="BBFDF385"/>
    <w:rsid w:val="BBFE0051"/>
    <w:rsid w:val="BBFF0057"/>
    <w:rsid w:val="BC7F2611"/>
    <w:rsid w:val="BCFCF702"/>
    <w:rsid w:val="BD23B626"/>
    <w:rsid w:val="BD3EF913"/>
    <w:rsid w:val="BD76FF3C"/>
    <w:rsid w:val="BD7FE714"/>
    <w:rsid w:val="BD976026"/>
    <w:rsid w:val="BDB75129"/>
    <w:rsid w:val="BDCFA138"/>
    <w:rsid w:val="BDDA3B7C"/>
    <w:rsid w:val="BDEB1496"/>
    <w:rsid w:val="BDEB6C85"/>
    <w:rsid w:val="BDEE0F0A"/>
    <w:rsid w:val="BDF795A2"/>
    <w:rsid w:val="BDF7FB00"/>
    <w:rsid w:val="BDF967A5"/>
    <w:rsid w:val="BDFFB427"/>
    <w:rsid w:val="BE7DC226"/>
    <w:rsid w:val="BE7FC806"/>
    <w:rsid w:val="BE8175FC"/>
    <w:rsid w:val="BEA712C8"/>
    <w:rsid w:val="BEAEE88B"/>
    <w:rsid w:val="BEE7056A"/>
    <w:rsid w:val="BEEFDC70"/>
    <w:rsid w:val="BEF7C178"/>
    <w:rsid w:val="BEFD6016"/>
    <w:rsid w:val="BF1FCF68"/>
    <w:rsid w:val="BF3FA1AD"/>
    <w:rsid w:val="BF51780F"/>
    <w:rsid w:val="BF534E22"/>
    <w:rsid w:val="BF6C5E5B"/>
    <w:rsid w:val="BF766DB3"/>
    <w:rsid w:val="BF7CBA35"/>
    <w:rsid w:val="BF8F1BAF"/>
    <w:rsid w:val="BFBD9F77"/>
    <w:rsid w:val="BFBED17A"/>
    <w:rsid w:val="BFBFDBFE"/>
    <w:rsid w:val="BFC1CC45"/>
    <w:rsid w:val="BFCC58AF"/>
    <w:rsid w:val="BFCE3681"/>
    <w:rsid w:val="BFCF8D9E"/>
    <w:rsid w:val="BFDB8870"/>
    <w:rsid w:val="BFDFE9EC"/>
    <w:rsid w:val="BFEAA3C4"/>
    <w:rsid w:val="BFEF5294"/>
    <w:rsid w:val="BFEF5343"/>
    <w:rsid w:val="BFEF6B6F"/>
    <w:rsid w:val="BFF28E64"/>
    <w:rsid w:val="BFF65BFE"/>
    <w:rsid w:val="BFF6C001"/>
    <w:rsid w:val="BFF7BA0F"/>
    <w:rsid w:val="BFFA4B6D"/>
    <w:rsid w:val="BFFAA98A"/>
    <w:rsid w:val="BFFC531F"/>
    <w:rsid w:val="BFFDBF22"/>
    <w:rsid w:val="BFFDEB05"/>
    <w:rsid w:val="BFFE0C12"/>
    <w:rsid w:val="BFFE93CC"/>
    <w:rsid w:val="BFFECBCD"/>
    <w:rsid w:val="BFFF0536"/>
    <w:rsid w:val="BFFF16E7"/>
    <w:rsid w:val="BFFF40C8"/>
    <w:rsid w:val="BFFF85D4"/>
    <w:rsid w:val="BFFFA20F"/>
    <w:rsid w:val="BFFFBB85"/>
    <w:rsid w:val="BFFFC792"/>
    <w:rsid w:val="C1DDE265"/>
    <w:rsid w:val="C3EDBBB0"/>
    <w:rsid w:val="C3FDB3BD"/>
    <w:rsid w:val="C5EF654D"/>
    <w:rsid w:val="C7639998"/>
    <w:rsid w:val="C77BB65E"/>
    <w:rsid w:val="C7B747AA"/>
    <w:rsid w:val="C7B74CE5"/>
    <w:rsid w:val="C7FF6770"/>
    <w:rsid w:val="CAF70833"/>
    <w:rsid w:val="CB721490"/>
    <w:rsid w:val="CB7AD735"/>
    <w:rsid w:val="CBFF2434"/>
    <w:rsid w:val="CD9F15BD"/>
    <w:rsid w:val="CDBF3971"/>
    <w:rsid w:val="CDC3E357"/>
    <w:rsid w:val="CDF71284"/>
    <w:rsid w:val="CDFDB3C6"/>
    <w:rsid w:val="CDFDD028"/>
    <w:rsid w:val="CDFF5005"/>
    <w:rsid w:val="CEF15B7B"/>
    <w:rsid w:val="CEF7519A"/>
    <w:rsid w:val="CF1E6F4D"/>
    <w:rsid w:val="CF2D24E9"/>
    <w:rsid w:val="CF3F309C"/>
    <w:rsid w:val="CF3FB16A"/>
    <w:rsid w:val="CF7563E5"/>
    <w:rsid w:val="CFCE0B73"/>
    <w:rsid w:val="CFCE7577"/>
    <w:rsid w:val="CFCFA764"/>
    <w:rsid w:val="CFD6B04C"/>
    <w:rsid w:val="CFDDE376"/>
    <w:rsid w:val="CFDF90B9"/>
    <w:rsid w:val="CFFD31F6"/>
    <w:rsid w:val="CFFF831B"/>
    <w:rsid w:val="D0E874F0"/>
    <w:rsid w:val="D1DE407C"/>
    <w:rsid w:val="D27FF9F7"/>
    <w:rsid w:val="D2EC0AC5"/>
    <w:rsid w:val="D2EE1167"/>
    <w:rsid w:val="D3EA2658"/>
    <w:rsid w:val="D3FE9510"/>
    <w:rsid w:val="D3FF027A"/>
    <w:rsid w:val="D49C0A74"/>
    <w:rsid w:val="D556A699"/>
    <w:rsid w:val="D57C157B"/>
    <w:rsid w:val="D57E4F8C"/>
    <w:rsid w:val="D5A7777D"/>
    <w:rsid w:val="D67E9930"/>
    <w:rsid w:val="D67ED6AA"/>
    <w:rsid w:val="D6FBD7F2"/>
    <w:rsid w:val="D6FF2896"/>
    <w:rsid w:val="D72150B4"/>
    <w:rsid w:val="D727CB10"/>
    <w:rsid w:val="D73B3CD7"/>
    <w:rsid w:val="D73F3D00"/>
    <w:rsid w:val="D7771B04"/>
    <w:rsid w:val="D78FE457"/>
    <w:rsid w:val="D7BEDD4B"/>
    <w:rsid w:val="D7E7138C"/>
    <w:rsid w:val="D7F86415"/>
    <w:rsid w:val="D7FA256E"/>
    <w:rsid w:val="D7FD6E24"/>
    <w:rsid w:val="D7FF1FB9"/>
    <w:rsid w:val="D7FF2432"/>
    <w:rsid w:val="D7FF7855"/>
    <w:rsid w:val="D96BE21C"/>
    <w:rsid w:val="D9DDC255"/>
    <w:rsid w:val="DA7E817E"/>
    <w:rsid w:val="DABFA62B"/>
    <w:rsid w:val="DADE94F6"/>
    <w:rsid w:val="DB5D9F07"/>
    <w:rsid w:val="DB7BA60D"/>
    <w:rsid w:val="DB98A3A5"/>
    <w:rsid w:val="DBB76922"/>
    <w:rsid w:val="DBBECA79"/>
    <w:rsid w:val="DBCC43B6"/>
    <w:rsid w:val="DBD57E11"/>
    <w:rsid w:val="DBDCCF6C"/>
    <w:rsid w:val="DBDFEEB9"/>
    <w:rsid w:val="DBED0487"/>
    <w:rsid w:val="DBFFF917"/>
    <w:rsid w:val="DCBE4060"/>
    <w:rsid w:val="DCBFCFF4"/>
    <w:rsid w:val="DCDFE796"/>
    <w:rsid w:val="DD7D986C"/>
    <w:rsid w:val="DD7E2DDB"/>
    <w:rsid w:val="DD7F824E"/>
    <w:rsid w:val="DD996E63"/>
    <w:rsid w:val="DDAD9116"/>
    <w:rsid w:val="DDBEFFC4"/>
    <w:rsid w:val="DDC8BD37"/>
    <w:rsid w:val="DDD41A17"/>
    <w:rsid w:val="DDD71020"/>
    <w:rsid w:val="DDD7E4B7"/>
    <w:rsid w:val="DDE72638"/>
    <w:rsid w:val="DDEF3417"/>
    <w:rsid w:val="DE5F49BD"/>
    <w:rsid w:val="DEB33978"/>
    <w:rsid w:val="DEBD6CC5"/>
    <w:rsid w:val="DED10FFF"/>
    <w:rsid w:val="DED332B0"/>
    <w:rsid w:val="DEDBA632"/>
    <w:rsid w:val="DEDEAF0F"/>
    <w:rsid w:val="DEDFD900"/>
    <w:rsid w:val="DEF7EFD0"/>
    <w:rsid w:val="DEF929CC"/>
    <w:rsid w:val="DF1B115C"/>
    <w:rsid w:val="DF4F562A"/>
    <w:rsid w:val="DF5C9AD3"/>
    <w:rsid w:val="DF5F8268"/>
    <w:rsid w:val="DF67EC0A"/>
    <w:rsid w:val="DF6BD23E"/>
    <w:rsid w:val="DF746E28"/>
    <w:rsid w:val="DF77CFCD"/>
    <w:rsid w:val="DF8B7074"/>
    <w:rsid w:val="DF9D3437"/>
    <w:rsid w:val="DFA573DD"/>
    <w:rsid w:val="DFABD1B3"/>
    <w:rsid w:val="DFAF8560"/>
    <w:rsid w:val="DFB148E5"/>
    <w:rsid w:val="DFB6CE7F"/>
    <w:rsid w:val="DFB7F3AA"/>
    <w:rsid w:val="DFBA31F1"/>
    <w:rsid w:val="DFBE79C3"/>
    <w:rsid w:val="DFBFAECB"/>
    <w:rsid w:val="DFBFD80E"/>
    <w:rsid w:val="DFCF7132"/>
    <w:rsid w:val="DFD3208D"/>
    <w:rsid w:val="DFD78BCF"/>
    <w:rsid w:val="DFDAA2B0"/>
    <w:rsid w:val="DFDCDB37"/>
    <w:rsid w:val="DFDE355B"/>
    <w:rsid w:val="DFE430C6"/>
    <w:rsid w:val="DFE53EEB"/>
    <w:rsid w:val="DFE75773"/>
    <w:rsid w:val="DFEA5F50"/>
    <w:rsid w:val="DFEE614D"/>
    <w:rsid w:val="DFEF23C8"/>
    <w:rsid w:val="DFF0223D"/>
    <w:rsid w:val="DFF72113"/>
    <w:rsid w:val="DFF730F3"/>
    <w:rsid w:val="DFF7A33C"/>
    <w:rsid w:val="DFF7FACC"/>
    <w:rsid w:val="DFF9674A"/>
    <w:rsid w:val="DFF9C0BD"/>
    <w:rsid w:val="DFF9C2EB"/>
    <w:rsid w:val="DFFDB77F"/>
    <w:rsid w:val="DFFFD3DC"/>
    <w:rsid w:val="DFFFF4D3"/>
    <w:rsid w:val="E1FFB6B9"/>
    <w:rsid w:val="E2EA29E3"/>
    <w:rsid w:val="E32710F8"/>
    <w:rsid w:val="E3CB0813"/>
    <w:rsid w:val="E3DDB73C"/>
    <w:rsid w:val="E3FDD403"/>
    <w:rsid w:val="E4ABBD34"/>
    <w:rsid w:val="E5CDF536"/>
    <w:rsid w:val="E5FF7316"/>
    <w:rsid w:val="E67AA3C7"/>
    <w:rsid w:val="E67F6F37"/>
    <w:rsid w:val="E6BD8087"/>
    <w:rsid w:val="E6EFE29E"/>
    <w:rsid w:val="E6FE236B"/>
    <w:rsid w:val="E6FF1559"/>
    <w:rsid w:val="E6FFA3DA"/>
    <w:rsid w:val="E6FFD0C9"/>
    <w:rsid w:val="E71FB8EC"/>
    <w:rsid w:val="E7282FB0"/>
    <w:rsid w:val="E7673418"/>
    <w:rsid w:val="E7717BA9"/>
    <w:rsid w:val="E77FADD5"/>
    <w:rsid w:val="E78F91F5"/>
    <w:rsid w:val="E7975068"/>
    <w:rsid w:val="E7BD73F6"/>
    <w:rsid w:val="E7BF7E70"/>
    <w:rsid w:val="E7BFE725"/>
    <w:rsid w:val="E7F70FEA"/>
    <w:rsid w:val="E7FDD6D9"/>
    <w:rsid w:val="E8FB4E31"/>
    <w:rsid w:val="E9BCBF1D"/>
    <w:rsid w:val="E9EB0FAB"/>
    <w:rsid w:val="E9F37C2D"/>
    <w:rsid w:val="E9FFF54E"/>
    <w:rsid w:val="EA6A30E5"/>
    <w:rsid w:val="EA775BBA"/>
    <w:rsid w:val="EABF1CAB"/>
    <w:rsid w:val="EAFF830F"/>
    <w:rsid w:val="EB6DF249"/>
    <w:rsid w:val="EB7D810A"/>
    <w:rsid w:val="EB7F09A1"/>
    <w:rsid w:val="EBBCB68D"/>
    <w:rsid w:val="EBE6F0B8"/>
    <w:rsid w:val="EBEEE21C"/>
    <w:rsid w:val="EBF5242D"/>
    <w:rsid w:val="EBFD08CB"/>
    <w:rsid w:val="EBFFFFBF"/>
    <w:rsid w:val="EC45FB10"/>
    <w:rsid w:val="EC6C23FA"/>
    <w:rsid w:val="ECEF656A"/>
    <w:rsid w:val="ECFD8C70"/>
    <w:rsid w:val="ECFE49DF"/>
    <w:rsid w:val="ED6EE5CA"/>
    <w:rsid w:val="ED7DB989"/>
    <w:rsid w:val="EDAB47E3"/>
    <w:rsid w:val="EDCFFD2B"/>
    <w:rsid w:val="EDD7EB02"/>
    <w:rsid w:val="EDF9CC05"/>
    <w:rsid w:val="EDFB031A"/>
    <w:rsid w:val="EDFDA4D6"/>
    <w:rsid w:val="EDFFB156"/>
    <w:rsid w:val="EE59155D"/>
    <w:rsid w:val="EE598505"/>
    <w:rsid w:val="EE6D6E22"/>
    <w:rsid w:val="EE70E9C6"/>
    <w:rsid w:val="EE761DA6"/>
    <w:rsid w:val="EE7F8167"/>
    <w:rsid w:val="EE7FAF33"/>
    <w:rsid w:val="EE99AA89"/>
    <w:rsid w:val="EE9F72EA"/>
    <w:rsid w:val="EEB798E8"/>
    <w:rsid w:val="EED78EE2"/>
    <w:rsid w:val="EEDFD33E"/>
    <w:rsid w:val="EEFFB440"/>
    <w:rsid w:val="EF2F9AFA"/>
    <w:rsid w:val="EF3F0B64"/>
    <w:rsid w:val="EF3FA4A8"/>
    <w:rsid w:val="EF5796F9"/>
    <w:rsid w:val="EF57B07E"/>
    <w:rsid w:val="EF5F2319"/>
    <w:rsid w:val="EF653CD3"/>
    <w:rsid w:val="EF752B9F"/>
    <w:rsid w:val="EF75D86F"/>
    <w:rsid w:val="EF7B2378"/>
    <w:rsid w:val="EFB731E6"/>
    <w:rsid w:val="EFCA4AAE"/>
    <w:rsid w:val="EFD4DE7C"/>
    <w:rsid w:val="EFD686F3"/>
    <w:rsid w:val="EFDAD9DA"/>
    <w:rsid w:val="EFDD0499"/>
    <w:rsid w:val="EFDF469B"/>
    <w:rsid w:val="EFDFAEA1"/>
    <w:rsid w:val="EFED7E49"/>
    <w:rsid w:val="EFEE3210"/>
    <w:rsid w:val="EFEE533B"/>
    <w:rsid w:val="EFEEE583"/>
    <w:rsid w:val="EFEEF923"/>
    <w:rsid w:val="EFF6EAE1"/>
    <w:rsid w:val="EFF7943D"/>
    <w:rsid w:val="EFFB6106"/>
    <w:rsid w:val="EFFB8B01"/>
    <w:rsid w:val="EFFBAF58"/>
    <w:rsid w:val="EFFBB913"/>
    <w:rsid w:val="EFFBD235"/>
    <w:rsid w:val="EFFE3BD5"/>
    <w:rsid w:val="EFFE6C00"/>
    <w:rsid w:val="EFFFB8B2"/>
    <w:rsid w:val="EFFFC468"/>
    <w:rsid w:val="F0EFF18A"/>
    <w:rsid w:val="F13F690E"/>
    <w:rsid w:val="F1DFB0BA"/>
    <w:rsid w:val="F1ED90D1"/>
    <w:rsid w:val="F1FF5D3C"/>
    <w:rsid w:val="F2F38C5C"/>
    <w:rsid w:val="F2FF850D"/>
    <w:rsid w:val="F37C8F26"/>
    <w:rsid w:val="F3970AE8"/>
    <w:rsid w:val="F3AFB858"/>
    <w:rsid w:val="F3DB140D"/>
    <w:rsid w:val="F3DF8F20"/>
    <w:rsid w:val="F3F05A67"/>
    <w:rsid w:val="F3F5A4A0"/>
    <w:rsid w:val="F3FB205C"/>
    <w:rsid w:val="F3FDFE66"/>
    <w:rsid w:val="F47D3C23"/>
    <w:rsid w:val="F4B52C1E"/>
    <w:rsid w:val="F4BFE8C7"/>
    <w:rsid w:val="F4F7EC47"/>
    <w:rsid w:val="F5360A7D"/>
    <w:rsid w:val="F5BB79B5"/>
    <w:rsid w:val="F5BEBA07"/>
    <w:rsid w:val="F5BFF123"/>
    <w:rsid w:val="F5DCC6D9"/>
    <w:rsid w:val="F5DF5C4F"/>
    <w:rsid w:val="F5EFD3C2"/>
    <w:rsid w:val="F5FBDE1C"/>
    <w:rsid w:val="F5FFBD8C"/>
    <w:rsid w:val="F6666EE5"/>
    <w:rsid w:val="F67E1921"/>
    <w:rsid w:val="F67F188B"/>
    <w:rsid w:val="F69F7B04"/>
    <w:rsid w:val="F69FB978"/>
    <w:rsid w:val="F6BB02AB"/>
    <w:rsid w:val="F6EE25C9"/>
    <w:rsid w:val="F6EFF4A6"/>
    <w:rsid w:val="F6F5F43A"/>
    <w:rsid w:val="F6F6598B"/>
    <w:rsid w:val="F6F78BCA"/>
    <w:rsid w:val="F6FD41F2"/>
    <w:rsid w:val="F6FDB807"/>
    <w:rsid w:val="F6FF2C15"/>
    <w:rsid w:val="F6FF7C3D"/>
    <w:rsid w:val="F71F73B7"/>
    <w:rsid w:val="F71FFAA4"/>
    <w:rsid w:val="F73BBD8A"/>
    <w:rsid w:val="F76B7C25"/>
    <w:rsid w:val="F76BE1A5"/>
    <w:rsid w:val="F76DDB02"/>
    <w:rsid w:val="F76FC93E"/>
    <w:rsid w:val="F77762A5"/>
    <w:rsid w:val="F77ABDF9"/>
    <w:rsid w:val="F77DDE94"/>
    <w:rsid w:val="F79994F0"/>
    <w:rsid w:val="F79F4A36"/>
    <w:rsid w:val="F79F7DED"/>
    <w:rsid w:val="F79F912D"/>
    <w:rsid w:val="F7A95C7C"/>
    <w:rsid w:val="F7ADE77B"/>
    <w:rsid w:val="F7AE2754"/>
    <w:rsid w:val="F7B7755D"/>
    <w:rsid w:val="F7BF4655"/>
    <w:rsid w:val="F7BF4AAF"/>
    <w:rsid w:val="F7BF644D"/>
    <w:rsid w:val="F7CE74C4"/>
    <w:rsid w:val="F7D71AAD"/>
    <w:rsid w:val="F7D7A85F"/>
    <w:rsid w:val="F7DB3FFF"/>
    <w:rsid w:val="F7DEC05E"/>
    <w:rsid w:val="F7E8C4CA"/>
    <w:rsid w:val="F7EE32E7"/>
    <w:rsid w:val="F7EFAACB"/>
    <w:rsid w:val="F7F1F404"/>
    <w:rsid w:val="F7F50151"/>
    <w:rsid w:val="F7F9021F"/>
    <w:rsid w:val="F9771C69"/>
    <w:rsid w:val="F97D62B2"/>
    <w:rsid w:val="F98F9A30"/>
    <w:rsid w:val="F99F6CE2"/>
    <w:rsid w:val="F99F7DC5"/>
    <w:rsid w:val="F9B5BE3C"/>
    <w:rsid w:val="F9D7BE47"/>
    <w:rsid w:val="F9EF28CC"/>
    <w:rsid w:val="F9F76603"/>
    <w:rsid w:val="FA4DB567"/>
    <w:rsid w:val="FA6E213B"/>
    <w:rsid w:val="FA760582"/>
    <w:rsid w:val="FABD7601"/>
    <w:rsid w:val="FAF1DF8B"/>
    <w:rsid w:val="FAFA6A15"/>
    <w:rsid w:val="FAFB494B"/>
    <w:rsid w:val="FAFCC457"/>
    <w:rsid w:val="FB1FD90A"/>
    <w:rsid w:val="FB494F18"/>
    <w:rsid w:val="FB5751BF"/>
    <w:rsid w:val="FB67EEE2"/>
    <w:rsid w:val="FB6E1DF3"/>
    <w:rsid w:val="FB76B420"/>
    <w:rsid w:val="FB776376"/>
    <w:rsid w:val="FB7D651B"/>
    <w:rsid w:val="FB7F8531"/>
    <w:rsid w:val="FB7F8C4F"/>
    <w:rsid w:val="FB93BFF3"/>
    <w:rsid w:val="FB9B8104"/>
    <w:rsid w:val="FB9E08B5"/>
    <w:rsid w:val="FB9F7886"/>
    <w:rsid w:val="FBA5A48F"/>
    <w:rsid w:val="FBA7DDE0"/>
    <w:rsid w:val="FBAFE693"/>
    <w:rsid w:val="FBB2BC4A"/>
    <w:rsid w:val="FBB58D76"/>
    <w:rsid w:val="FBBBAE3B"/>
    <w:rsid w:val="FBBDE480"/>
    <w:rsid w:val="FBBE9401"/>
    <w:rsid w:val="FBBF33E8"/>
    <w:rsid w:val="FBBF9663"/>
    <w:rsid w:val="FBBFBE97"/>
    <w:rsid w:val="FBBFC9DC"/>
    <w:rsid w:val="FBCD662B"/>
    <w:rsid w:val="FBCF6DD1"/>
    <w:rsid w:val="FBDE9F56"/>
    <w:rsid w:val="FBEFF269"/>
    <w:rsid w:val="FBF40861"/>
    <w:rsid w:val="FBF76963"/>
    <w:rsid w:val="FBF7A94F"/>
    <w:rsid w:val="FBF7B57D"/>
    <w:rsid w:val="FBF942CA"/>
    <w:rsid w:val="FBFA3FBC"/>
    <w:rsid w:val="FBFC5B94"/>
    <w:rsid w:val="FBFD3CA5"/>
    <w:rsid w:val="FBFD5E5E"/>
    <w:rsid w:val="FBFD871E"/>
    <w:rsid w:val="FBFECDE2"/>
    <w:rsid w:val="FBFEF141"/>
    <w:rsid w:val="FBFF1225"/>
    <w:rsid w:val="FBFF1617"/>
    <w:rsid w:val="FBFF570F"/>
    <w:rsid w:val="FBFF84AA"/>
    <w:rsid w:val="FC1F3D87"/>
    <w:rsid w:val="FC30B0DB"/>
    <w:rsid w:val="FC5733A0"/>
    <w:rsid w:val="FC8FB1AB"/>
    <w:rsid w:val="FC9F46AC"/>
    <w:rsid w:val="FCBF74E3"/>
    <w:rsid w:val="FCC48FAC"/>
    <w:rsid w:val="FCD742F3"/>
    <w:rsid w:val="FCEEFCEE"/>
    <w:rsid w:val="FCEF3A19"/>
    <w:rsid w:val="FCFDB237"/>
    <w:rsid w:val="FCFFC44F"/>
    <w:rsid w:val="FCFFCED4"/>
    <w:rsid w:val="FD1F2476"/>
    <w:rsid w:val="FD4E7DE6"/>
    <w:rsid w:val="FD57101B"/>
    <w:rsid w:val="FD590A1B"/>
    <w:rsid w:val="FD6DA85C"/>
    <w:rsid w:val="FD6F86B9"/>
    <w:rsid w:val="FD7399ED"/>
    <w:rsid w:val="FD773966"/>
    <w:rsid w:val="FD7CFA06"/>
    <w:rsid w:val="FD94A5F3"/>
    <w:rsid w:val="FD96EABC"/>
    <w:rsid w:val="FD9B6CBE"/>
    <w:rsid w:val="FD9D69D3"/>
    <w:rsid w:val="FD9E157C"/>
    <w:rsid w:val="FD9F7BBF"/>
    <w:rsid w:val="FDAE82A7"/>
    <w:rsid w:val="FDAFE298"/>
    <w:rsid w:val="FDB7A329"/>
    <w:rsid w:val="FDBE4819"/>
    <w:rsid w:val="FDBEE64F"/>
    <w:rsid w:val="FDBFEA46"/>
    <w:rsid w:val="FDC22326"/>
    <w:rsid w:val="FDCDF478"/>
    <w:rsid w:val="FDD5E6F6"/>
    <w:rsid w:val="FDD639A6"/>
    <w:rsid w:val="FDDB8B11"/>
    <w:rsid w:val="FDDEC11C"/>
    <w:rsid w:val="FDE3F6ED"/>
    <w:rsid w:val="FDEE44A3"/>
    <w:rsid w:val="FDEE690E"/>
    <w:rsid w:val="FDEFC372"/>
    <w:rsid w:val="FDEFF952"/>
    <w:rsid w:val="FDF386F0"/>
    <w:rsid w:val="FDF586BB"/>
    <w:rsid w:val="FDF974D7"/>
    <w:rsid w:val="FDFAC828"/>
    <w:rsid w:val="FDFB7B9C"/>
    <w:rsid w:val="FDFBF176"/>
    <w:rsid w:val="FDFCC20B"/>
    <w:rsid w:val="FDFD2D18"/>
    <w:rsid w:val="FDFD3173"/>
    <w:rsid w:val="FDFE3572"/>
    <w:rsid w:val="FE0F996C"/>
    <w:rsid w:val="FE4BCC2D"/>
    <w:rsid w:val="FE63AC2B"/>
    <w:rsid w:val="FE6F34BA"/>
    <w:rsid w:val="FE73B5C0"/>
    <w:rsid w:val="FE771AC0"/>
    <w:rsid w:val="FE7E9A04"/>
    <w:rsid w:val="FE9D0E60"/>
    <w:rsid w:val="FE9D884A"/>
    <w:rsid w:val="FE9FF3B7"/>
    <w:rsid w:val="FEB73DFA"/>
    <w:rsid w:val="FEB76257"/>
    <w:rsid w:val="FEBB0CBB"/>
    <w:rsid w:val="FEBBB9BC"/>
    <w:rsid w:val="FEBF423B"/>
    <w:rsid w:val="FEBFD6A6"/>
    <w:rsid w:val="FEBFEEE5"/>
    <w:rsid w:val="FEC7ECD1"/>
    <w:rsid w:val="FEDF14D3"/>
    <w:rsid w:val="FEDFCF8F"/>
    <w:rsid w:val="FEEBB9BD"/>
    <w:rsid w:val="FEED9D26"/>
    <w:rsid w:val="FEEEA09F"/>
    <w:rsid w:val="FEEEFFE2"/>
    <w:rsid w:val="FEF3764D"/>
    <w:rsid w:val="FEF47793"/>
    <w:rsid w:val="FEF5DFBB"/>
    <w:rsid w:val="FEF7EF6C"/>
    <w:rsid w:val="FEFA940C"/>
    <w:rsid w:val="FEFD0660"/>
    <w:rsid w:val="FEFEAE95"/>
    <w:rsid w:val="FEFEB8AF"/>
    <w:rsid w:val="FEFF5566"/>
    <w:rsid w:val="FEFFE1BA"/>
    <w:rsid w:val="FF0FE474"/>
    <w:rsid w:val="FF13500C"/>
    <w:rsid w:val="FF173553"/>
    <w:rsid w:val="FF235351"/>
    <w:rsid w:val="FF253824"/>
    <w:rsid w:val="FF2ABB4A"/>
    <w:rsid w:val="FF36BB56"/>
    <w:rsid w:val="FF379926"/>
    <w:rsid w:val="FF3DDB1D"/>
    <w:rsid w:val="FF3DEC43"/>
    <w:rsid w:val="FF3E8A1B"/>
    <w:rsid w:val="FF3F1B6E"/>
    <w:rsid w:val="FF5F4EB2"/>
    <w:rsid w:val="FF661E9D"/>
    <w:rsid w:val="FF6D408A"/>
    <w:rsid w:val="FF6D4BC9"/>
    <w:rsid w:val="FF6DEDEB"/>
    <w:rsid w:val="FF6F615D"/>
    <w:rsid w:val="FF6FF842"/>
    <w:rsid w:val="FF724F62"/>
    <w:rsid w:val="FF76F02F"/>
    <w:rsid w:val="FF795206"/>
    <w:rsid w:val="FF7B3439"/>
    <w:rsid w:val="FF7BB2CE"/>
    <w:rsid w:val="FF7BC1CF"/>
    <w:rsid w:val="FF7C67DF"/>
    <w:rsid w:val="FF7D7A5D"/>
    <w:rsid w:val="FF7E9622"/>
    <w:rsid w:val="FF7F0C28"/>
    <w:rsid w:val="FF7F2401"/>
    <w:rsid w:val="FF7F4DB2"/>
    <w:rsid w:val="FF7F9D89"/>
    <w:rsid w:val="FF7FA958"/>
    <w:rsid w:val="FF7FD660"/>
    <w:rsid w:val="FF93B623"/>
    <w:rsid w:val="FF97001A"/>
    <w:rsid w:val="FF971832"/>
    <w:rsid w:val="FF99B252"/>
    <w:rsid w:val="FF9BDA81"/>
    <w:rsid w:val="FF9D4F5C"/>
    <w:rsid w:val="FF9F4109"/>
    <w:rsid w:val="FFAD19BA"/>
    <w:rsid w:val="FFAE3C98"/>
    <w:rsid w:val="FFAFC44C"/>
    <w:rsid w:val="FFB30AEF"/>
    <w:rsid w:val="FFB6A2F2"/>
    <w:rsid w:val="FFB723F8"/>
    <w:rsid w:val="FFB7446F"/>
    <w:rsid w:val="FFBEA4DE"/>
    <w:rsid w:val="FFBF3408"/>
    <w:rsid w:val="FFBF44D1"/>
    <w:rsid w:val="FFBF6968"/>
    <w:rsid w:val="FFBF8849"/>
    <w:rsid w:val="FFBFAF12"/>
    <w:rsid w:val="FFBFF7C6"/>
    <w:rsid w:val="FFCB6B8B"/>
    <w:rsid w:val="FFCBB163"/>
    <w:rsid w:val="FFCF0270"/>
    <w:rsid w:val="FFCF8811"/>
    <w:rsid w:val="FFD716F9"/>
    <w:rsid w:val="FFD722AB"/>
    <w:rsid w:val="FFDA54A1"/>
    <w:rsid w:val="FFDBAB51"/>
    <w:rsid w:val="FFDBE538"/>
    <w:rsid w:val="FFDD3A72"/>
    <w:rsid w:val="FFDE6693"/>
    <w:rsid w:val="FFDF1387"/>
    <w:rsid w:val="FFDF6BC1"/>
    <w:rsid w:val="FFDF9A19"/>
    <w:rsid w:val="FFDFBCF3"/>
    <w:rsid w:val="FFE69DDA"/>
    <w:rsid w:val="FFE77837"/>
    <w:rsid w:val="FFE7FA82"/>
    <w:rsid w:val="FFEA1CB8"/>
    <w:rsid w:val="FFEB310B"/>
    <w:rsid w:val="FFEBA2FF"/>
    <w:rsid w:val="FFED3A28"/>
    <w:rsid w:val="FFEE0F9E"/>
    <w:rsid w:val="FFEED56D"/>
    <w:rsid w:val="FFEF30EB"/>
    <w:rsid w:val="FFEF5D4E"/>
    <w:rsid w:val="FFEF6481"/>
    <w:rsid w:val="FFEF660B"/>
    <w:rsid w:val="FFEF7D09"/>
    <w:rsid w:val="FFEF8A7F"/>
    <w:rsid w:val="FFEFA6E4"/>
    <w:rsid w:val="FFF2E82E"/>
    <w:rsid w:val="FFF3A1D5"/>
    <w:rsid w:val="FFF3C5A7"/>
    <w:rsid w:val="FFF3F7D8"/>
    <w:rsid w:val="FFF5EAE8"/>
    <w:rsid w:val="FFF63E25"/>
    <w:rsid w:val="FFF664C3"/>
    <w:rsid w:val="FFF6AEDB"/>
    <w:rsid w:val="FFF74EC7"/>
    <w:rsid w:val="FFF7664F"/>
    <w:rsid w:val="FFF7F6D9"/>
    <w:rsid w:val="FFF955A8"/>
    <w:rsid w:val="FFF9F859"/>
    <w:rsid w:val="FFFB3C46"/>
    <w:rsid w:val="FFFBBDE1"/>
    <w:rsid w:val="FFFBDD9E"/>
    <w:rsid w:val="FFFC27F4"/>
    <w:rsid w:val="FFFC4674"/>
    <w:rsid w:val="FFFC8FE0"/>
    <w:rsid w:val="FFFC906E"/>
    <w:rsid w:val="FFFCD210"/>
    <w:rsid w:val="FFFD142E"/>
    <w:rsid w:val="FFFD1E38"/>
    <w:rsid w:val="FFFD61E8"/>
    <w:rsid w:val="FFFD7632"/>
    <w:rsid w:val="FFFD764C"/>
    <w:rsid w:val="FFFD8483"/>
    <w:rsid w:val="FFFD8D01"/>
    <w:rsid w:val="FFFD9B07"/>
    <w:rsid w:val="FFFDF20C"/>
    <w:rsid w:val="FFFE2EBA"/>
    <w:rsid w:val="FFFF305D"/>
    <w:rsid w:val="FFFF5D7C"/>
    <w:rsid w:val="FFFF6262"/>
    <w:rsid w:val="FFFF8793"/>
    <w:rsid w:val="FFFFAE28"/>
    <w:rsid w:val="FFFFBF16"/>
    <w:rsid w:val="FFFFEF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semiHidden="0"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line="480" w:lineRule="exact"/>
      <w:ind w:firstLine="420"/>
    </w:pPr>
    <w:rPr>
      <w:rFonts w:cs="Times New Roman"/>
      <w:sz w:val="28"/>
      <w:szCs w:val="28"/>
    </w:rPr>
  </w:style>
  <w:style w:type="paragraph" w:styleId="3">
    <w:name w:val="Body Text Indent"/>
    <w:basedOn w:val="1"/>
    <w:next w:val="4"/>
    <w:link w:val="32"/>
    <w:qFormat/>
    <w:uiPriority w:val="0"/>
    <w:pPr>
      <w:spacing w:line="440" w:lineRule="exact"/>
      <w:ind w:firstLine="420" w:firstLineChars="200"/>
    </w:pPr>
    <w:rPr>
      <w:rFonts w:ascii="宋体" w:hAnsi="宋体"/>
      <w:szCs w:val="24"/>
    </w:rPr>
  </w:style>
  <w:style w:type="paragraph" w:styleId="4">
    <w:name w:val="envelope return"/>
    <w:basedOn w:val="1"/>
    <w:qFormat/>
    <w:uiPriority w:val="99"/>
    <w:pPr>
      <w:snapToGrid w:val="0"/>
    </w:pPr>
    <w:rPr>
      <w:rFonts w:ascii="Arial" w:hAnsi="Arial"/>
    </w:rPr>
  </w:style>
  <w:style w:type="paragraph" w:styleId="5">
    <w:name w:val="Document Map"/>
    <w:basedOn w:val="1"/>
    <w:link w:val="30"/>
    <w:qFormat/>
    <w:uiPriority w:val="0"/>
    <w:rPr>
      <w:rFonts w:ascii="宋体"/>
      <w:sz w:val="18"/>
      <w:szCs w:val="18"/>
    </w:rPr>
  </w:style>
  <w:style w:type="paragraph" w:styleId="6">
    <w:name w:val="Body Text"/>
    <w:basedOn w:val="1"/>
    <w:qFormat/>
    <w:uiPriority w:val="0"/>
    <w:pPr>
      <w:spacing w:after="120"/>
    </w:pPr>
  </w:style>
  <w:style w:type="paragraph" w:styleId="7">
    <w:name w:val="Date"/>
    <w:basedOn w:val="1"/>
    <w:next w:val="1"/>
    <w:link w:val="28"/>
    <w:qFormat/>
    <w:uiPriority w:val="0"/>
    <w:pPr>
      <w:ind w:left="100" w:leftChars="2500"/>
    </w:pPr>
  </w:style>
  <w:style w:type="paragraph" w:styleId="8">
    <w:name w:val="Balloon Text"/>
    <w:basedOn w:val="1"/>
    <w:link w:val="26"/>
    <w:qFormat/>
    <w:uiPriority w:val="0"/>
    <w:rPr>
      <w:sz w:val="18"/>
      <w:szCs w:val="18"/>
    </w:rPr>
  </w:style>
  <w:style w:type="paragraph" w:styleId="9">
    <w:name w:val="footer"/>
    <w:basedOn w:val="1"/>
    <w:link w:val="22"/>
    <w:qFormat/>
    <w:uiPriority w:val="0"/>
    <w:pPr>
      <w:tabs>
        <w:tab w:val="center" w:pos="4153"/>
        <w:tab w:val="right" w:pos="8306"/>
      </w:tabs>
      <w:snapToGrid w:val="0"/>
      <w:jc w:val="left"/>
    </w:pPr>
    <w:rPr>
      <w:sz w:val="18"/>
    </w:rPr>
  </w:style>
  <w:style w:type="paragraph" w:styleId="10">
    <w:name w:val="header"/>
    <w:basedOn w:val="1"/>
    <w:link w:val="2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1">
    <w:name w:val="footnote text"/>
    <w:basedOn w:val="1"/>
    <w:link w:val="24"/>
    <w:qFormat/>
    <w:uiPriority w:val="0"/>
    <w:pPr>
      <w:snapToGrid w:val="0"/>
      <w:jc w:val="left"/>
    </w:pPr>
    <w:rPr>
      <w:rFonts w:ascii="Calibri" w:hAnsi="Calibri"/>
      <w:sz w:val="18"/>
      <w:szCs w:val="18"/>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table" w:styleId="15">
    <w:name w:val="Table Grid"/>
    <w:basedOn w:val="14"/>
    <w:qFormat/>
    <w:uiPriority w:val="0"/>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customStyle="1" w:styleId="19">
    <w:name w:val="页眉 Char"/>
    <w:basedOn w:val="16"/>
    <w:link w:val="10"/>
    <w:qFormat/>
    <w:uiPriority w:val="0"/>
    <w:rPr>
      <w:rFonts w:ascii="Times New Roman" w:hAnsi="Times New Roman" w:eastAsia="宋体" w:cs="Times New Roman"/>
      <w:sz w:val="18"/>
      <w:szCs w:val="20"/>
    </w:rPr>
  </w:style>
  <w:style w:type="character" w:customStyle="1" w:styleId="20">
    <w:name w:val="页眉 Char1"/>
    <w:basedOn w:val="16"/>
    <w:link w:val="10"/>
    <w:semiHidden/>
    <w:qFormat/>
    <w:uiPriority w:val="99"/>
    <w:rPr>
      <w:rFonts w:ascii="Times New Roman" w:hAnsi="Times New Roman" w:eastAsia="宋体" w:cs="Times New Roman"/>
      <w:sz w:val="18"/>
      <w:szCs w:val="18"/>
    </w:rPr>
  </w:style>
  <w:style w:type="character" w:customStyle="1" w:styleId="21">
    <w:name w:val="页脚 Char"/>
    <w:basedOn w:val="16"/>
    <w:link w:val="9"/>
    <w:qFormat/>
    <w:uiPriority w:val="0"/>
    <w:rPr>
      <w:rFonts w:ascii="Times New Roman" w:hAnsi="Times New Roman" w:eastAsia="宋体" w:cs="Times New Roman"/>
      <w:sz w:val="18"/>
      <w:szCs w:val="20"/>
    </w:rPr>
  </w:style>
  <w:style w:type="character" w:customStyle="1" w:styleId="22">
    <w:name w:val="页脚 Char1"/>
    <w:basedOn w:val="16"/>
    <w:link w:val="9"/>
    <w:semiHidden/>
    <w:qFormat/>
    <w:uiPriority w:val="99"/>
    <w:rPr>
      <w:rFonts w:ascii="Times New Roman" w:hAnsi="Times New Roman" w:eastAsia="宋体" w:cs="Times New Roman"/>
      <w:sz w:val="18"/>
      <w:szCs w:val="18"/>
    </w:rPr>
  </w:style>
  <w:style w:type="character" w:customStyle="1" w:styleId="23">
    <w:name w:val="脚注文本 Char"/>
    <w:basedOn w:val="16"/>
    <w:link w:val="11"/>
    <w:qFormat/>
    <w:uiPriority w:val="0"/>
    <w:rPr>
      <w:rFonts w:ascii="Calibri" w:hAnsi="Calibri" w:eastAsia="宋体" w:cs="Times New Roman"/>
      <w:sz w:val="18"/>
      <w:szCs w:val="18"/>
    </w:rPr>
  </w:style>
  <w:style w:type="character" w:customStyle="1" w:styleId="24">
    <w:name w:val="脚注文本 Char1"/>
    <w:basedOn w:val="16"/>
    <w:link w:val="11"/>
    <w:semiHidden/>
    <w:qFormat/>
    <w:uiPriority w:val="99"/>
    <w:rPr>
      <w:rFonts w:ascii="Times New Roman" w:hAnsi="Times New Roman" w:eastAsia="宋体" w:cs="Times New Roman"/>
      <w:sz w:val="18"/>
      <w:szCs w:val="18"/>
    </w:rPr>
  </w:style>
  <w:style w:type="character" w:customStyle="1" w:styleId="25">
    <w:name w:val="批注框文本 Char"/>
    <w:basedOn w:val="16"/>
    <w:link w:val="8"/>
    <w:qFormat/>
    <w:uiPriority w:val="0"/>
    <w:rPr>
      <w:rFonts w:ascii="Times New Roman" w:hAnsi="Times New Roman" w:eastAsia="宋体" w:cs="Times New Roman"/>
      <w:sz w:val="18"/>
      <w:szCs w:val="18"/>
    </w:rPr>
  </w:style>
  <w:style w:type="character" w:customStyle="1" w:styleId="26">
    <w:name w:val="批注框文本 Char1"/>
    <w:basedOn w:val="16"/>
    <w:link w:val="8"/>
    <w:semiHidden/>
    <w:qFormat/>
    <w:uiPriority w:val="99"/>
    <w:rPr>
      <w:rFonts w:ascii="Times New Roman" w:hAnsi="Times New Roman" w:eastAsia="宋体" w:cs="Times New Roman"/>
      <w:sz w:val="18"/>
      <w:szCs w:val="18"/>
    </w:rPr>
  </w:style>
  <w:style w:type="character" w:customStyle="1" w:styleId="27">
    <w:name w:val="日期 Char"/>
    <w:basedOn w:val="16"/>
    <w:link w:val="7"/>
    <w:qFormat/>
    <w:uiPriority w:val="0"/>
    <w:rPr>
      <w:rFonts w:ascii="Times New Roman" w:hAnsi="Times New Roman" w:eastAsia="宋体" w:cs="Times New Roman"/>
      <w:szCs w:val="20"/>
    </w:rPr>
  </w:style>
  <w:style w:type="character" w:customStyle="1" w:styleId="28">
    <w:name w:val="日期 Char1"/>
    <w:basedOn w:val="16"/>
    <w:link w:val="7"/>
    <w:semiHidden/>
    <w:qFormat/>
    <w:uiPriority w:val="99"/>
    <w:rPr>
      <w:rFonts w:ascii="Times New Roman" w:hAnsi="Times New Roman" w:eastAsia="宋体" w:cs="Times New Roman"/>
      <w:szCs w:val="20"/>
    </w:rPr>
  </w:style>
  <w:style w:type="character" w:customStyle="1" w:styleId="29">
    <w:name w:val="文档结构图 Char"/>
    <w:basedOn w:val="16"/>
    <w:link w:val="5"/>
    <w:qFormat/>
    <w:uiPriority w:val="0"/>
    <w:rPr>
      <w:rFonts w:ascii="宋体" w:hAnsi="Times New Roman" w:eastAsia="宋体" w:cs="Times New Roman"/>
      <w:sz w:val="18"/>
      <w:szCs w:val="18"/>
    </w:rPr>
  </w:style>
  <w:style w:type="character" w:customStyle="1" w:styleId="30">
    <w:name w:val="文档结构图 Char1"/>
    <w:basedOn w:val="16"/>
    <w:link w:val="5"/>
    <w:semiHidden/>
    <w:qFormat/>
    <w:uiPriority w:val="99"/>
    <w:rPr>
      <w:rFonts w:ascii="宋体" w:hAnsi="Times New Roman" w:eastAsia="宋体" w:cs="Times New Roman"/>
      <w:sz w:val="18"/>
      <w:szCs w:val="18"/>
    </w:rPr>
  </w:style>
  <w:style w:type="character" w:customStyle="1" w:styleId="31">
    <w:name w:val="正文文本缩进 Char"/>
    <w:basedOn w:val="16"/>
    <w:link w:val="3"/>
    <w:qFormat/>
    <w:uiPriority w:val="0"/>
    <w:rPr>
      <w:rFonts w:ascii="宋体" w:hAnsi="宋体" w:eastAsia="宋体" w:cs="Times New Roman"/>
      <w:szCs w:val="24"/>
    </w:rPr>
  </w:style>
  <w:style w:type="character" w:customStyle="1" w:styleId="32">
    <w:name w:val="正文文本缩进 Char1"/>
    <w:basedOn w:val="16"/>
    <w:link w:val="3"/>
    <w:semiHidden/>
    <w:qFormat/>
    <w:uiPriority w:val="99"/>
    <w:rPr>
      <w:rFonts w:ascii="Times New Roman" w:hAnsi="Times New Roman" w:eastAsia="宋体" w:cs="Times New Roman"/>
      <w:szCs w:val="20"/>
    </w:rPr>
  </w:style>
  <w:style w:type="paragraph" w:styleId="33">
    <w:name w:val="List Paragraph"/>
    <w:basedOn w:val="1"/>
    <w:qFormat/>
    <w:uiPriority w:val="34"/>
    <w:pPr>
      <w:ind w:firstLine="420" w:firstLineChars="200"/>
    </w:pPr>
  </w:style>
  <w:style w:type="table" w:customStyle="1" w:styleId="34">
    <w:name w:val="网格型1"/>
    <w:basedOn w:val="14"/>
    <w:qFormat/>
    <w:uiPriority w:val="0"/>
    <w:pPr>
      <w:widowControl w:val="0"/>
      <w:spacing w:after="160" w:line="278"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1257</Words>
  <Characters>7166</Characters>
  <Lines>59</Lines>
  <Paragraphs>16</Paragraphs>
  <TotalTime>74</TotalTime>
  <ScaleCrop>false</ScaleCrop>
  <LinksUpToDate>false</LinksUpToDate>
  <CharactersWithSpaces>8407</CharactersWithSpaces>
  <Application>WPS Office_11.8.2.9793_F1E327BC-269C-435d-A152-05C5408002CA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2020-07-27T16:09:00Z</dcterms:created>
  <dc:creator>NTKO</dc:creator>
  <cp:lastModifiedBy>sugon</cp:lastModifiedBy>
  <cp:lastPrinted>2026-10-21T14:49:41Z</cp:lastPrinted>
  <dcterms:modified xsi:type="dcterms:W3CDTF">2026-10-21T15:39:59Z</dcterms:modified>
  <cp:revision>207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2052-11.8.2.9793</vt:lpwstr>
  </property>
  <property fmtid="{D5CDD505-2E9C-101B-9397-08002B2CF9AE}" pid="3" name="KSOSaveFontToCloudKey">
    <vt:lpwstr>1216352542_btnclosed</vt:lpwstr>
  </property>
</Properties>
</file>