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_GBK" w:eastAsia="方正小标宋_GBK"/>
          <w:sz w:val="18"/>
          <w:szCs w:val="18"/>
        </w:rPr>
      </w:pPr>
    </w:p>
    <w:p>
      <w:pPr>
        <w:spacing w:line="580" w:lineRule="exact"/>
        <w:jc w:val="center"/>
        <w:rPr>
          <w:rFonts w:ascii="方正小标宋_GBK" w:eastAsia="方正小标宋_GBK"/>
          <w:sz w:val="18"/>
          <w:szCs w:val="18"/>
        </w:rPr>
      </w:pPr>
    </w:p>
    <w:p>
      <w:pPr>
        <w:spacing w:line="580" w:lineRule="exact"/>
        <w:jc w:val="center"/>
        <w:rPr>
          <w:rFonts w:ascii="方正小标宋_GBK" w:eastAsia="方正小标宋_GBK"/>
          <w:sz w:val="18"/>
          <w:szCs w:val="18"/>
        </w:rPr>
      </w:pPr>
    </w:p>
    <w:p>
      <w:pPr>
        <w:spacing w:line="580" w:lineRule="exact"/>
        <w:jc w:val="center"/>
        <w:rPr>
          <w:rFonts w:ascii="方正小标宋_GBK" w:eastAsia="方正小标宋_GBK"/>
          <w:sz w:val="18"/>
          <w:szCs w:val="18"/>
        </w:rPr>
      </w:pPr>
    </w:p>
    <w:p>
      <w:pPr>
        <w:spacing w:line="580" w:lineRule="exact"/>
        <w:jc w:val="center"/>
        <w:rPr>
          <w:rFonts w:ascii="方正小标宋_GBK" w:eastAsia="方正小标宋_GBK"/>
          <w:sz w:val="18"/>
          <w:szCs w:val="18"/>
        </w:rPr>
      </w:pPr>
    </w:p>
    <w:p>
      <w:pPr>
        <w:spacing w:line="580" w:lineRule="exact"/>
        <w:jc w:val="center"/>
        <w:rPr>
          <w:rFonts w:ascii="方正小标宋_GBK" w:eastAsia="方正小标宋_GBK"/>
          <w:sz w:val="18"/>
          <w:szCs w:val="18"/>
        </w:rPr>
      </w:pPr>
    </w:p>
    <w:p>
      <w:pPr>
        <w:spacing w:line="580" w:lineRule="exact"/>
        <w:jc w:val="center"/>
        <w:rPr>
          <w:rFonts w:hint="eastAsia" w:ascii="方正小标宋_GBK" w:eastAsia="方正小标宋_GBK"/>
          <w:sz w:val="18"/>
          <w:szCs w:val="18"/>
        </w:rPr>
      </w:pPr>
    </w:p>
    <w:p>
      <w:pPr>
        <w:spacing w:line="580" w:lineRule="exact"/>
        <w:jc w:val="center"/>
        <w:rPr>
          <w:rFonts w:hint="eastAsia" w:ascii="方正小标宋_GBK" w:eastAsia="方正小标宋_GBK"/>
          <w:sz w:val="18"/>
          <w:szCs w:val="18"/>
        </w:rPr>
      </w:pPr>
    </w:p>
    <w:p>
      <w:pPr>
        <w:pStyle w:val="6"/>
        <w:spacing w:before="0" w:beforeAutospacing="0" w:after="0" w:afterAutospacing="0" w:line="800" w:lineRule="exact"/>
        <w:jc w:val="center"/>
        <w:rPr>
          <w:rFonts w:ascii="仿宋" w:hAnsi="仿宋" w:eastAsia="仿宋" w:cs="方正仿宋_GBK"/>
          <w:kern w:val="2"/>
          <w:sz w:val="32"/>
          <w:szCs w:val="32"/>
        </w:rPr>
      </w:pPr>
      <w:r>
        <w:rPr>
          <w:rFonts w:ascii="仿宋" w:hAnsi="仿宋" w:eastAsia="仿宋" w:cs="方正仿宋_GBK"/>
          <w:kern w:val="2"/>
          <w:sz w:val="32"/>
          <w:szCs w:val="32"/>
        </w:rPr>
        <w:t>苏体</w:t>
      </w:r>
      <w:r>
        <w:rPr>
          <w:rFonts w:hint="eastAsia" w:ascii="仿宋" w:hAnsi="仿宋" w:eastAsia="仿宋" w:cs="方正仿宋_GBK"/>
          <w:kern w:val="2"/>
          <w:sz w:val="32"/>
          <w:szCs w:val="32"/>
        </w:rPr>
        <w:t>产</w:t>
      </w:r>
      <w:r>
        <w:rPr>
          <w:rFonts w:ascii="仿宋" w:hAnsi="仿宋" w:eastAsia="仿宋" w:cs="方正仿宋_GBK"/>
          <w:kern w:val="2"/>
          <w:sz w:val="32"/>
          <w:szCs w:val="32"/>
        </w:rPr>
        <w:t>〔20</w:t>
      </w:r>
      <w:r>
        <w:rPr>
          <w:rFonts w:hint="eastAsia" w:ascii="仿宋" w:hAnsi="仿宋" w:eastAsia="仿宋" w:cs="方正仿宋_GBK"/>
          <w:kern w:val="2"/>
          <w:sz w:val="32"/>
          <w:szCs w:val="32"/>
        </w:rPr>
        <w:t>2</w:t>
      </w:r>
      <w:r>
        <w:rPr>
          <w:rFonts w:hint="eastAsia" w:ascii="仿宋" w:hAnsi="仿宋" w:eastAsia="仿宋" w:cs="方正仿宋_GBK"/>
          <w:kern w:val="2"/>
          <w:sz w:val="32"/>
          <w:szCs w:val="32"/>
          <w:lang w:val="en-US" w:eastAsia="zh-CN"/>
        </w:rPr>
        <w:t>3</w:t>
      </w:r>
      <w:r>
        <w:rPr>
          <w:rFonts w:ascii="仿宋" w:hAnsi="仿宋" w:eastAsia="仿宋" w:cs="方正仿宋_GBK"/>
          <w:kern w:val="2"/>
          <w:sz w:val="32"/>
          <w:szCs w:val="32"/>
        </w:rPr>
        <w:t>〕</w:t>
      </w:r>
      <w:r>
        <w:rPr>
          <w:rFonts w:hint="eastAsia" w:ascii="仿宋" w:hAnsi="仿宋" w:eastAsia="仿宋" w:cs="方正仿宋_GBK"/>
          <w:kern w:val="2"/>
          <w:sz w:val="32"/>
          <w:szCs w:val="32"/>
          <w:lang w:val="en-US" w:eastAsia="zh-CN"/>
        </w:rPr>
        <w:t>2</w:t>
      </w:r>
      <w:r>
        <w:rPr>
          <w:rFonts w:ascii="仿宋" w:hAnsi="仿宋" w:eastAsia="仿宋" w:cs="方正仿宋_GBK"/>
          <w:kern w:val="2"/>
          <w:sz w:val="32"/>
          <w:szCs w:val="32"/>
        </w:rPr>
        <w:t>号</w:t>
      </w:r>
    </w:p>
    <w:p>
      <w:pPr>
        <w:spacing w:line="600" w:lineRule="exact"/>
        <w:jc w:val="center"/>
        <w:rPr>
          <w:rFonts w:ascii="方正小标宋_GBK" w:eastAsia="方正小标宋_GBK"/>
          <w:sz w:val="44"/>
          <w:szCs w:val="44"/>
        </w:rPr>
      </w:pPr>
    </w:p>
    <w:p>
      <w:pPr>
        <w:spacing w:line="600" w:lineRule="exact"/>
        <w:jc w:val="center"/>
        <w:rPr>
          <w:rFonts w:ascii="方正小标宋_GBK" w:eastAsia="方正小标宋_GBK"/>
          <w:sz w:val="44"/>
          <w:szCs w:val="44"/>
        </w:rPr>
      </w:pPr>
      <w:r>
        <w:rPr>
          <w:rFonts w:hint="eastAsia" w:ascii="方正小标宋_GBK" w:eastAsia="方正小标宋_GBK"/>
          <w:sz w:val="44"/>
          <w:szCs w:val="44"/>
        </w:rPr>
        <w:t>关于开展202</w:t>
      </w:r>
      <w:r>
        <w:rPr>
          <w:rFonts w:hint="eastAsia" w:ascii="方正小标宋_GBK" w:eastAsia="方正小标宋_GBK"/>
          <w:sz w:val="44"/>
          <w:szCs w:val="44"/>
          <w:lang w:val="en-US" w:eastAsia="zh-CN"/>
        </w:rPr>
        <w:t>3</w:t>
      </w:r>
      <w:r>
        <w:rPr>
          <w:rFonts w:hint="eastAsia" w:ascii="方正小标宋_GBK" w:eastAsia="方正小标宋_GBK"/>
          <w:sz w:val="44"/>
          <w:szCs w:val="44"/>
        </w:rPr>
        <w:t>年苏州市体育服务综合体</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申报评审工作的通知</w:t>
      </w:r>
    </w:p>
    <w:p>
      <w:pPr>
        <w:spacing w:line="600" w:lineRule="exact"/>
        <w:jc w:val="center"/>
        <w:rPr>
          <w:rFonts w:ascii="方正小标宋_GBK" w:eastAsia="方正小标宋_GBK"/>
          <w:sz w:val="44"/>
          <w:szCs w:val="44"/>
        </w:rPr>
      </w:pPr>
    </w:p>
    <w:p>
      <w:pPr>
        <w:spacing w:line="460" w:lineRule="exact"/>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各市、区文体广电和旅游局（文化体育和旅游局、教育体育和文化旅游委员会），苏州工业园区宣传和统战部（文体旅游局），苏州高新区文化体育和旅游局</w:t>
      </w:r>
      <w:r>
        <w:rPr>
          <w:rFonts w:hint="default" w:ascii="仿宋" w:hAnsi="仿宋" w:eastAsia="仿宋"/>
          <w:color w:val="000000" w:themeColor="text1"/>
          <w:sz w:val="32"/>
          <w:szCs w:val="32"/>
          <w:lang w:val="en"/>
          <w14:textFill>
            <w14:solidFill>
              <w14:schemeClr w14:val="tx1"/>
            </w14:solidFill>
          </w14:textFill>
        </w:rPr>
        <w:t>，各旅游度假区</w:t>
      </w:r>
      <w:r>
        <w:rPr>
          <w:rFonts w:hint="eastAsia" w:ascii="仿宋" w:hAnsi="仿宋" w:eastAsia="仿宋"/>
          <w:color w:val="000000" w:themeColor="text1"/>
          <w:sz w:val="32"/>
          <w:szCs w:val="32"/>
          <w:lang w:val="en-US" w:eastAsia="zh-CN"/>
          <w14:textFill>
            <w14:solidFill>
              <w14:schemeClr w14:val="tx1"/>
            </w14:solidFill>
          </w14:textFill>
        </w:rPr>
        <w:t>：</w:t>
      </w:r>
      <w:bookmarkStart w:id="0" w:name="_GoBack"/>
      <w:bookmarkEnd w:id="0"/>
    </w:p>
    <w:p>
      <w:pPr>
        <w:spacing w:line="460" w:lineRule="exact"/>
        <w:ind w:firstLine="630"/>
        <w:rPr>
          <w:rFonts w:ascii="仿宋" w:hAnsi="仿宋" w:eastAsia="仿宋" w:cs="方正仿宋_GBK"/>
          <w:color w:val="000000"/>
          <w:szCs w:val="32"/>
        </w:rPr>
      </w:pPr>
      <w:r>
        <w:rPr>
          <w:rFonts w:hint="eastAsia" w:ascii="仿宋" w:hAnsi="仿宋" w:eastAsia="仿宋" w:cs="方正仿宋_GBK"/>
          <w:szCs w:val="32"/>
        </w:rPr>
        <w:t>根据《省体育局关于加快体育服务综合体建设的指导意见》（苏体经</w:t>
      </w:r>
      <w:r>
        <w:rPr>
          <w:rFonts w:ascii="仿宋" w:hAnsi="仿宋" w:eastAsia="仿宋" w:cs="方正仿宋_GBK"/>
          <w:szCs w:val="32"/>
        </w:rPr>
        <w:t>〔</w:t>
      </w:r>
      <w:r>
        <w:rPr>
          <w:rFonts w:hint="eastAsia" w:ascii="仿宋" w:hAnsi="仿宋" w:eastAsia="仿宋" w:cs="方正仿宋_GBK"/>
          <w:szCs w:val="32"/>
        </w:rPr>
        <w:t>2017</w:t>
      </w:r>
      <w:r>
        <w:rPr>
          <w:rFonts w:ascii="仿宋" w:hAnsi="仿宋" w:eastAsia="仿宋" w:cs="方正仿宋_GBK"/>
          <w:szCs w:val="32"/>
        </w:rPr>
        <w:t>〕</w:t>
      </w:r>
      <w:r>
        <w:rPr>
          <w:rFonts w:hint="eastAsia" w:ascii="仿宋" w:hAnsi="仿宋" w:eastAsia="仿宋" w:cs="方正仿宋_GBK"/>
          <w:szCs w:val="32"/>
        </w:rPr>
        <w:t>6号）文件精神，决定开展202</w:t>
      </w:r>
      <w:r>
        <w:rPr>
          <w:rFonts w:hint="eastAsia" w:ascii="仿宋" w:hAnsi="仿宋" w:eastAsia="仿宋" w:cs="方正仿宋_GBK"/>
          <w:szCs w:val="32"/>
          <w:lang w:val="en-US" w:eastAsia="zh-CN"/>
        </w:rPr>
        <w:t>3</w:t>
      </w:r>
      <w:r>
        <w:rPr>
          <w:rFonts w:hint="eastAsia" w:ascii="仿宋" w:hAnsi="仿宋" w:eastAsia="仿宋" w:cs="方正仿宋_GBK"/>
          <w:szCs w:val="32"/>
        </w:rPr>
        <w:t>年苏州市体育服务综合体申报评审工作，现就有关事项通知如下：</w:t>
      </w:r>
    </w:p>
    <w:p>
      <w:pPr>
        <w:spacing w:line="460" w:lineRule="exact"/>
        <w:ind w:firstLine="629"/>
        <w:rPr>
          <w:rFonts w:ascii="仿宋" w:hAnsi="仿宋" w:eastAsia="仿宋" w:cs="黑体"/>
          <w:b/>
          <w:color w:val="000000"/>
          <w:szCs w:val="32"/>
        </w:rPr>
      </w:pPr>
      <w:r>
        <w:rPr>
          <w:rFonts w:hint="eastAsia" w:ascii="仿宋" w:hAnsi="仿宋" w:eastAsia="仿宋" w:cs="黑体"/>
          <w:b/>
          <w:color w:val="000000"/>
          <w:szCs w:val="32"/>
        </w:rPr>
        <w:t>一、申报评审类型</w:t>
      </w:r>
    </w:p>
    <w:p>
      <w:pPr>
        <w:spacing w:line="460" w:lineRule="exact"/>
        <w:ind w:firstLine="629"/>
        <w:rPr>
          <w:rFonts w:ascii="仿宋" w:hAnsi="仿宋" w:eastAsia="仿宋" w:cs="方正仿宋_GBK"/>
          <w:color w:val="000000"/>
          <w:szCs w:val="32"/>
        </w:rPr>
      </w:pPr>
      <w:r>
        <w:rPr>
          <w:rFonts w:hint="eastAsia" w:ascii="仿宋" w:hAnsi="仿宋" w:eastAsia="仿宋" w:cs="方正仿宋_GBK"/>
          <w:color w:val="000000"/>
          <w:szCs w:val="32"/>
        </w:rPr>
        <w:t>本次申报评审的体育服务综合体分为体育中心型、全民健身中心型、商业中心内嵌型、特色型等四种类型。</w:t>
      </w:r>
    </w:p>
    <w:p>
      <w:pPr>
        <w:spacing w:line="460" w:lineRule="exact"/>
        <w:ind w:firstLine="629"/>
        <w:rPr>
          <w:rFonts w:ascii="仿宋" w:hAnsi="仿宋" w:eastAsia="仿宋" w:cs="黑体"/>
          <w:b/>
          <w:bCs/>
          <w:color w:val="000000"/>
          <w:szCs w:val="32"/>
        </w:rPr>
      </w:pPr>
      <w:r>
        <w:rPr>
          <w:rFonts w:hint="eastAsia" w:ascii="仿宋" w:hAnsi="仿宋" w:eastAsia="仿宋" w:cs="黑体"/>
          <w:b/>
          <w:color w:val="000000"/>
          <w:szCs w:val="32"/>
        </w:rPr>
        <w:t>二、</w:t>
      </w:r>
      <w:r>
        <w:rPr>
          <w:rFonts w:hint="eastAsia" w:ascii="仿宋" w:hAnsi="仿宋" w:eastAsia="仿宋" w:cs="黑体"/>
          <w:b/>
          <w:bCs/>
          <w:color w:val="000000"/>
          <w:szCs w:val="32"/>
        </w:rPr>
        <w:t>申报评审程序</w:t>
      </w:r>
    </w:p>
    <w:p>
      <w:pPr>
        <w:spacing w:line="460" w:lineRule="exact"/>
        <w:ind w:firstLine="630"/>
        <w:rPr>
          <w:rFonts w:ascii="仿宋" w:hAnsi="仿宋" w:eastAsia="仿宋" w:cs="方正仿宋_GBK"/>
          <w:color w:val="000000"/>
          <w:szCs w:val="32"/>
        </w:rPr>
      </w:pPr>
      <w:r>
        <w:rPr>
          <w:rFonts w:hint="eastAsia" w:ascii="仿宋" w:hAnsi="仿宋" w:eastAsia="仿宋" w:cs="方正仿宋_GBK"/>
          <w:color w:val="000000"/>
          <w:szCs w:val="32"/>
        </w:rPr>
        <w:t>1．申报单位根据自身实际情况确定申报综合体类型并填写相应申报材料（文字报告提纲详见附件1，表格详见附件2、附件3）</w:t>
      </w:r>
      <w:r>
        <w:rPr>
          <w:rFonts w:hint="eastAsia" w:ascii="仿宋" w:hAnsi="仿宋" w:eastAsia="仿宋" w:cs="方正仿宋_GBK"/>
          <w:color w:val="000000"/>
          <w:szCs w:val="32"/>
          <w:lang w:eastAsia="zh-CN"/>
        </w:rPr>
        <w:t>，</w:t>
      </w:r>
      <w:r>
        <w:rPr>
          <w:rFonts w:hint="eastAsia" w:ascii="仿宋" w:hAnsi="仿宋" w:eastAsia="仿宋" w:cs="方正仿宋_GBK"/>
          <w:color w:val="000000"/>
          <w:szCs w:val="32"/>
        </w:rPr>
        <w:t>于2023年2月24日前按照属地原则向本地体育主管部门</w:t>
      </w:r>
      <w:r>
        <w:rPr>
          <w:rFonts w:hint="eastAsia" w:ascii="仿宋" w:hAnsi="仿宋" w:eastAsia="仿宋" w:cs="方正仿宋_GBK"/>
          <w:color w:val="000000"/>
          <w:szCs w:val="32"/>
          <w:lang w:eastAsia="zh-CN"/>
        </w:rPr>
        <w:t>提交</w:t>
      </w:r>
      <w:r>
        <w:rPr>
          <w:rFonts w:hint="eastAsia" w:ascii="仿宋" w:hAnsi="仿宋" w:eastAsia="仿宋" w:cs="方正仿宋_GBK"/>
          <w:color w:val="000000"/>
          <w:szCs w:val="32"/>
        </w:rPr>
        <w:t>申请报告书及相关证明材料。</w:t>
      </w:r>
    </w:p>
    <w:p>
      <w:pPr>
        <w:spacing w:line="460" w:lineRule="exact"/>
        <w:ind w:firstLine="640" w:firstLineChars="200"/>
        <w:rPr>
          <w:rFonts w:ascii="仿宋" w:hAnsi="仿宋" w:eastAsia="仿宋"/>
          <w:color w:val="0000FF"/>
          <w:szCs w:val="32"/>
        </w:rPr>
      </w:pPr>
      <w:r>
        <w:rPr>
          <w:rFonts w:hint="eastAsia" w:ascii="仿宋" w:hAnsi="仿宋" w:eastAsia="仿宋" w:cs="方正仿宋_GBK"/>
          <w:color w:val="000000"/>
          <w:szCs w:val="32"/>
        </w:rPr>
        <w:t>2．</w:t>
      </w:r>
      <w:r>
        <w:rPr>
          <w:rFonts w:hint="eastAsia" w:ascii="仿宋" w:hAnsi="仿宋" w:eastAsia="仿宋" w:cs="方正仿宋_GBK"/>
          <w:color w:val="000000" w:themeColor="text1"/>
          <w:szCs w:val="32"/>
          <w14:textFill>
            <w14:solidFill>
              <w14:schemeClr w14:val="tx1"/>
            </w14:solidFill>
          </w14:textFill>
        </w:rPr>
        <w:t>各市、区体育部门请于202</w:t>
      </w:r>
      <w:r>
        <w:rPr>
          <w:rFonts w:hint="eastAsia" w:ascii="仿宋" w:hAnsi="仿宋" w:eastAsia="仿宋" w:cs="方正仿宋_GBK"/>
          <w:color w:val="000000" w:themeColor="text1"/>
          <w:szCs w:val="32"/>
          <w:lang w:val="en-US" w:eastAsia="zh-CN"/>
          <w14:textFill>
            <w14:solidFill>
              <w14:schemeClr w14:val="tx1"/>
            </w14:solidFill>
          </w14:textFill>
        </w:rPr>
        <w:t>3</w:t>
      </w:r>
      <w:r>
        <w:rPr>
          <w:rFonts w:hint="eastAsia" w:ascii="仿宋" w:hAnsi="仿宋" w:eastAsia="仿宋" w:cs="方正仿宋_GBK"/>
          <w:color w:val="000000" w:themeColor="text1"/>
          <w:szCs w:val="32"/>
          <w14:textFill>
            <w14:solidFill>
              <w14:schemeClr w14:val="tx1"/>
            </w14:solidFill>
          </w14:textFill>
        </w:rPr>
        <w:t>年</w:t>
      </w:r>
      <w:r>
        <w:rPr>
          <w:rFonts w:hint="eastAsia" w:ascii="仿宋" w:hAnsi="仿宋" w:eastAsia="仿宋" w:cs="方正仿宋_GBK"/>
          <w:color w:val="000000" w:themeColor="text1"/>
          <w:szCs w:val="32"/>
          <w:lang w:val="en-US" w:eastAsia="zh-CN"/>
          <w14:textFill>
            <w14:solidFill>
              <w14:schemeClr w14:val="tx1"/>
            </w14:solidFill>
          </w14:textFill>
        </w:rPr>
        <w:t>3</w:t>
      </w:r>
      <w:r>
        <w:rPr>
          <w:rFonts w:hint="eastAsia" w:ascii="仿宋" w:hAnsi="仿宋" w:eastAsia="仿宋" w:cs="方正仿宋_GBK"/>
          <w:color w:val="000000" w:themeColor="text1"/>
          <w:szCs w:val="32"/>
          <w14:textFill>
            <w14:solidFill>
              <w14:schemeClr w14:val="tx1"/>
            </w14:solidFill>
          </w14:textFill>
        </w:rPr>
        <w:t>月</w:t>
      </w:r>
      <w:r>
        <w:rPr>
          <w:rFonts w:hint="eastAsia" w:ascii="仿宋" w:hAnsi="仿宋" w:eastAsia="仿宋" w:cs="方正仿宋_GBK"/>
          <w:color w:val="000000" w:themeColor="text1"/>
          <w:szCs w:val="32"/>
          <w:lang w:val="en-US" w:eastAsia="zh-CN"/>
          <w14:textFill>
            <w14:solidFill>
              <w14:schemeClr w14:val="tx1"/>
            </w14:solidFill>
          </w14:textFill>
        </w:rPr>
        <w:t>3</w:t>
      </w:r>
      <w:r>
        <w:rPr>
          <w:rFonts w:hint="eastAsia" w:ascii="仿宋" w:hAnsi="仿宋" w:eastAsia="仿宋" w:cs="方正仿宋_GBK"/>
          <w:color w:val="000000" w:themeColor="text1"/>
          <w:szCs w:val="32"/>
          <w14:textFill>
            <w14:solidFill>
              <w14:schemeClr w14:val="tx1"/>
            </w14:solidFill>
          </w14:textFill>
        </w:rPr>
        <w:t>日前将申报材料及电子版汇总后报送至苏州市体育局体育产业处。</w:t>
      </w:r>
    </w:p>
    <w:p>
      <w:pPr>
        <w:spacing w:line="460" w:lineRule="exact"/>
        <w:ind w:firstLine="630"/>
        <w:rPr>
          <w:rFonts w:hint="eastAsia" w:ascii="仿宋" w:hAnsi="仿宋" w:eastAsia="仿宋" w:cs="方正仿宋_GBK"/>
          <w:color w:val="000000"/>
          <w:szCs w:val="32"/>
        </w:rPr>
      </w:pPr>
      <w:r>
        <w:rPr>
          <w:rFonts w:hint="eastAsia" w:ascii="仿宋" w:hAnsi="仿宋" w:eastAsia="仿宋" w:cs="方正仿宋_GBK"/>
          <w:color w:val="000000"/>
          <w:szCs w:val="32"/>
        </w:rPr>
        <w:t>3．苏州市体育局将根据各市、区上报的申报材料进行形式审查，组织专家评审，根据需要进行实地考察。</w:t>
      </w:r>
    </w:p>
    <w:p>
      <w:pPr>
        <w:spacing w:line="460" w:lineRule="exact"/>
        <w:ind w:firstLine="630"/>
        <w:rPr>
          <w:rFonts w:hint="eastAsia" w:ascii="仿宋" w:hAnsi="仿宋" w:eastAsia="仿宋" w:cs="黑体"/>
          <w:b/>
          <w:color w:val="000000"/>
          <w:szCs w:val="32"/>
        </w:rPr>
      </w:pPr>
      <w:r>
        <w:rPr>
          <w:rFonts w:hint="eastAsia" w:ascii="仿宋" w:hAnsi="仿宋" w:eastAsia="仿宋" w:cs="黑体"/>
          <w:b/>
          <w:color w:val="000000"/>
          <w:szCs w:val="32"/>
        </w:rPr>
        <w:t>三、申报</w:t>
      </w:r>
      <w:r>
        <w:rPr>
          <w:rFonts w:hint="eastAsia" w:ascii="仿宋" w:hAnsi="仿宋" w:eastAsia="仿宋" w:cs="黑体"/>
          <w:b/>
          <w:color w:val="000000"/>
          <w:szCs w:val="32"/>
          <w:lang w:eastAsia="zh-CN"/>
        </w:rPr>
        <w:t>评审</w:t>
      </w:r>
      <w:r>
        <w:rPr>
          <w:rFonts w:hint="eastAsia" w:ascii="仿宋" w:hAnsi="仿宋" w:eastAsia="仿宋" w:cs="黑体"/>
          <w:b/>
          <w:color w:val="000000"/>
          <w:szCs w:val="32"/>
        </w:rPr>
        <w:t>条件</w:t>
      </w:r>
    </w:p>
    <w:p>
      <w:pPr>
        <w:spacing w:line="460" w:lineRule="exact"/>
        <w:ind w:firstLine="630"/>
        <w:rPr>
          <w:rFonts w:hint="eastAsia" w:ascii="仿宋" w:hAnsi="仿宋" w:eastAsia="仿宋" w:cs="方正仿宋_GBK"/>
          <w:color w:val="000000"/>
          <w:szCs w:val="32"/>
        </w:rPr>
      </w:pPr>
      <w:r>
        <w:rPr>
          <w:rFonts w:hint="eastAsia" w:ascii="仿宋" w:hAnsi="仿宋" w:eastAsia="仿宋" w:cs="方正仿宋_GBK"/>
          <w:color w:val="000000"/>
          <w:szCs w:val="32"/>
        </w:rPr>
        <w:t>1．申报单位需是具有独立法人资格的体育服务综合体业主单位或运营单位，且近3年没有严重或较严重失信行为。</w:t>
      </w:r>
    </w:p>
    <w:p>
      <w:pPr>
        <w:spacing w:line="460" w:lineRule="exact"/>
        <w:ind w:firstLine="630"/>
        <w:rPr>
          <w:rFonts w:hint="eastAsia" w:ascii="仿宋" w:hAnsi="仿宋" w:eastAsia="仿宋" w:cs="方正仿宋_GBK"/>
          <w:color w:val="000000"/>
          <w:szCs w:val="32"/>
        </w:rPr>
      </w:pPr>
      <w:r>
        <w:rPr>
          <w:rFonts w:hint="eastAsia" w:ascii="仿宋" w:hAnsi="仿宋" w:eastAsia="仿宋" w:cs="方正仿宋_GBK"/>
          <w:color w:val="000000"/>
          <w:szCs w:val="32"/>
        </w:rPr>
        <w:t>2．申报单位必须在江苏省体育产业统计名录库范围。申报单位可登录省体育局网站首页“江苏省体育产业统计直报系统http://61.155.3.84:19980/ep/login?sys=jsty”进行查询并填报相关数据（用户名为企业的统一社会信用码，初始密码Abc@202101），未入库企业可通过市、县（市、区）体育局进行增补。</w:t>
      </w:r>
    </w:p>
    <w:p>
      <w:pPr>
        <w:spacing w:line="460" w:lineRule="exact"/>
        <w:ind w:firstLine="630"/>
        <w:rPr>
          <w:rFonts w:hint="eastAsia" w:ascii="仿宋" w:hAnsi="仿宋" w:eastAsia="仿宋" w:cs="方正仿宋_GBK"/>
          <w:color w:val="000000"/>
          <w:szCs w:val="32"/>
        </w:rPr>
      </w:pPr>
      <w:r>
        <w:rPr>
          <w:rFonts w:hint="eastAsia" w:ascii="仿宋" w:hAnsi="仿宋" w:eastAsia="仿宋" w:cs="方正仿宋_GBK"/>
          <w:color w:val="000000"/>
          <w:szCs w:val="32"/>
        </w:rPr>
        <w:t>3．综合体应全部或者一期建设完成并且投入运营使用。仅在规划设计或建设过程中尚未投入使用的不得申报。</w:t>
      </w:r>
    </w:p>
    <w:p>
      <w:pPr>
        <w:spacing w:line="460" w:lineRule="exact"/>
        <w:ind w:firstLine="630"/>
        <w:rPr>
          <w:rFonts w:hint="eastAsia" w:ascii="仿宋" w:hAnsi="仿宋" w:eastAsia="仿宋" w:cs="方正仿宋_GBK"/>
          <w:color w:val="000000"/>
          <w:szCs w:val="32"/>
        </w:rPr>
      </w:pPr>
      <w:r>
        <w:rPr>
          <w:rFonts w:hint="eastAsia" w:ascii="仿宋" w:hAnsi="仿宋" w:eastAsia="仿宋" w:cs="方正仿宋_GBK"/>
          <w:color w:val="000000"/>
          <w:szCs w:val="32"/>
        </w:rPr>
        <w:t>4．综合体业态内容必须具备综合性，除体育赛事和训练等服务功能外，须包括体育培训、全民健身、体育运动相关的休闲娱乐等配套功能中的一类或多类功能。单一功能的体育中心不得申报。</w:t>
      </w:r>
    </w:p>
    <w:p>
      <w:pPr>
        <w:spacing w:line="460" w:lineRule="exact"/>
        <w:ind w:firstLine="630"/>
        <w:rPr>
          <w:rFonts w:hint="eastAsia" w:ascii="仿宋" w:hAnsi="仿宋" w:eastAsia="仿宋" w:cs="方正仿宋_GBK"/>
          <w:color w:val="000000"/>
          <w:szCs w:val="32"/>
        </w:rPr>
      </w:pPr>
      <w:r>
        <w:rPr>
          <w:rFonts w:hint="eastAsia" w:ascii="仿宋" w:hAnsi="仿宋" w:eastAsia="仿宋" w:cs="方正仿宋_GBK"/>
          <w:color w:val="000000"/>
          <w:szCs w:val="32"/>
        </w:rPr>
        <w:t>5．综合体必须有企业化运作的市场主体，并且以面向全民体育消费市场为主。单纯服务于比赛训练任务的不得申报。</w:t>
      </w:r>
    </w:p>
    <w:p>
      <w:pPr>
        <w:spacing w:line="460" w:lineRule="exact"/>
        <w:ind w:firstLine="630"/>
        <w:rPr>
          <w:rFonts w:hint="default" w:ascii="仿宋" w:hAnsi="仿宋" w:eastAsia="仿宋" w:cs="方正仿宋_GBK"/>
          <w:color w:val="000000"/>
          <w:szCs w:val="32"/>
          <w:lang w:val="en-US" w:eastAsia="zh-CN"/>
        </w:rPr>
      </w:pPr>
      <w:r>
        <w:rPr>
          <w:rFonts w:hint="eastAsia" w:ascii="仿宋" w:hAnsi="仿宋" w:eastAsia="仿宋" w:cs="方正仿宋_GBK"/>
          <w:color w:val="000000"/>
          <w:szCs w:val="32"/>
          <w:lang w:val="en-US" w:eastAsia="zh-CN"/>
        </w:rPr>
        <w:t>6.</w:t>
      </w:r>
      <w:r>
        <w:rPr>
          <w:rFonts w:hint="default" w:ascii="仿宋" w:hAnsi="仿宋" w:eastAsia="仿宋" w:cs="方正仿宋_GBK"/>
          <w:color w:val="000000"/>
          <w:szCs w:val="32"/>
          <w:lang w:val="en" w:eastAsia="zh-CN"/>
        </w:rPr>
        <w:t xml:space="preserve"> </w:t>
      </w:r>
      <w:r>
        <w:rPr>
          <w:rFonts w:hint="eastAsia" w:ascii="仿宋" w:hAnsi="仿宋" w:eastAsia="仿宋" w:cs="方正仿宋_GBK"/>
          <w:color w:val="000000"/>
          <w:szCs w:val="32"/>
          <w:lang w:eastAsia="zh-CN"/>
        </w:rPr>
        <w:t>已入选历年苏州市体育服务综合体的项目毋须重复申报。</w:t>
      </w:r>
    </w:p>
    <w:p>
      <w:pPr>
        <w:spacing w:line="460" w:lineRule="exact"/>
        <w:ind w:firstLine="630"/>
        <w:rPr>
          <w:rFonts w:ascii="仿宋" w:hAnsi="仿宋" w:eastAsia="仿宋" w:cs="黑体"/>
          <w:b/>
          <w:color w:val="000000"/>
          <w:szCs w:val="32"/>
        </w:rPr>
      </w:pPr>
      <w:r>
        <w:rPr>
          <w:rFonts w:hint="eastAsia" w:ascii="仿宋" w:hAnsi="仿宋" w:eastAsia="仿宋" w:cs="黑体"/>
          <w:b/>
          <w:bCs/>
          <w:color w:val="000000"/>
          <w:szCs w:val="32"/>
          <w:lang w:eastAsia="zh-CN"/>
        </w:rPr>
        <w:t>四</w:t>
      </w:r>
      <w:r>
        <w:rPr>
          <w:rFonts w:hint="eastAsia" w:ascii="仿宋" w:hAnsi="仿宋" w:eastAsia="仿宋" w:cs="黑体"/>
          <w:b/>
          <w:bCs/>
          <w:color w:val="000000"/>
          <w:szCs w:val="32"/>
        </w:rPr>
        <w:t>、</w:t>
      </w:r>
      <w:r>
        <w:rPr>
          <w:rFonts w:hint="eastAsia" w:ascii="仿宋" w:hAnsi="仿宋" w:eastAsia="仿宋" w:cs="黑体"/>
          <w:b/>
          <w:color w:val="000000"/>
          <w:szCs w:val="32"/>
        </w:rPr>
        <w:t>申报评审材料</w:t>
      </w:r>
    </w:p>
    <w:p>
      <w:pPr>
        <w:spacing w:line="460" w:lineRule="exact"/>
        <w:ind w:firstLine="630"/>
        <w:rPr>
          <w:rFonts w:ascii="仿宋" w:hAnsi="仿宋" w:eastAsia="仿宋" w:cs="方正仿宋_GBK"/>
          <w:color w:val="000000"/>
          <w:szCs w:val="32"/>
        </w:rPr>
      </w:pPr>
      <w:r>
        <w:rPr>
          <w:rFonts w:hint="eastAsia" w:ascii="仿宋" w:hAnsi="仿宋" w:eastAsia="仿宋" w:cs="方正仿宋_GBK"/>
          <w:color w:val="000000"/>
          <w:szCs w:val="32"/>
        </w:rPr>
        <w:t>申报单位应提交以下材料：</w:t>
      </w:r>
    </w:p>
    <w:p>
      <w:pPr>
        <w:numPr>
          <w:ilvl w:val="0"/>
          <w:numId w:val="0"/>
        </w:numPr>
        <w:spacing w:line="460" w:lineRule="exact"/>
        <w:ind w:firstLine="640" w:firstLineChars="200"/>
        <w:rPr>
          <w:rFonts w:ascii="仿宋" w:hAnsi="仿宋" w:eastAsia="仿宋" w:cs="方正仿宋_GBK"/>
          <w:color w:val="000000"/>
          <w:szCs w:val="32"/>
        </w:rPr>
      </w:pPr>
      <w:r>
        <w:rPr>
          <w:rFonts w:hint="eastAsia" w:ascii="仿宋" w:hAnsi="仿宋" w:eastAsia="仿宋"/>
          <w:szCs w:val="32"/>
          <w:lang w:val="en-US" w:eastAsia="zh-CN"/>
        </w:rPr>
        <w:t>1</w:t>
      </w:r>
      <w:r>
        <w:rPr>
          <w:rFonts w:hint="eastAsia" w:ascii="仿宋" w:hAnsi="仿宋" w:eastAsia="仿宋" w:cs="方正仿宋_GBK"/>
          <w:color w:val="000000"/>
          <w:szCs w:val="32"/>
        </w:rPr>
        <w:t>．</w:t>
      </w:r>
      <w:r>
        <w:rPr>
          <w:rFonts w:ascii="仿宋" w:hAnsi="仿宋" w:eastAsia="仿宋"/>
          <w:szCs w:val="32"/>
        </w:rPr>
        <w:t>体育服务综合体</w:t>
      </w:r>
      <w:r>
        <w:rPr>
          <w:rFonts w:hint="eastAsia" w:ascii="仿宋" w:hAnsi="仿宋" w:eastAsia="仿宋"/>
          <w:szCs w:val="32"/>
        </w:rPr>
        <w:t>申报</w:t>
      </w:r>
      <w:r>
        <w:rPr>
          <w:rFonts w:ascii="仿宋" w:hAnsi="仿宋" w:eastAsia="仿宋"/>
          <w:szCs w:val="32"/>
        </w:rPr>
        <w:t>报告</w:t>
      </w:r>
      <w:r>
        <w:rPr>
          <w:rFonts w:hint="eastAsia" w:ascii="仿宋" w:hAnsi="仿宋" w:eastAsia="仿宋"/>
          <w:szCs w:val="32"/>
        </w:rPr>
        <w:t>一份（500字左右文字简介，5张以上高清3M以上图片）；</w:t>
      </w:r>
    </w:p>
    <w:p>
      <w:pPr>
        <w:numPr>
          <w:ilvl w:val="0"/>
          <w:numId w:val="0"/>
        </w:numPr>
        <w:spacing w:line="460" w:lineRule="exact"/>
        <w:ind w:firstLine="640" w:firstLineChars="200"/>
        <w:rPr>
          <w:rFonts w:ascii="仿宋" w:hAnsi="仿宋" w:eastAsia="仿宋" w:cs="方正仿宋_GBK"/>
          <w:color w:val="000000"/>
          <w:szCs w:val="32"/>
        </w:rPr>
      </w:pPr>
      <w:r>
        <w:rPr>
          <w:rFonts w:hint="eastAsia" w:ascii="仿宋" w:hAnsi="仿宋" w:eastAsia="仿宋" w:cs="方正仿宋_GBK"/>
          <w:color w:val="000000"/>
          <w:szCs w:val="32"/>
          <w:lang w:val="en-US" w:eastAsia="zh-CN"/>
        </w:rPr>
        <w:t>2</w:t>
      </w:r>
      <w:r>
        <w:rPr>
          <w:rFonts w:hint="eastAsia" w:ascii="仿宋" w:hAnsi="仿宋" w:eastAsia="仿宋" w:cs="方正仿宋_GBK"/>
          <w:color w:val="000000"/>
          <w:szCs w:val="32"/>
        </w:rPr>
        <w:t>．《苏州市体育服务综合体建设基本情况表》一份（加盖公章）；</w:t>
      </w:r>
    </w:p>
    <w:p>
      <w:pPr>
        <w:numPr>
          <w:ilvl w:val="0"/>
          <w:numId w:val="0"/>
        </w:numPr>
        <w:spacing w:line="460" w:lineRule="exact"/>
        <w:ind w:firstLine="640" w:firstLineChars="200"/>
        <w:rPr>
          <w:rFonts w:ascii="仿宋" w:hAnsi="仿宋" w:eastAsia="仿宋" w:cs="方正仿宋_GBK"/>
          <w:color w:val="000000"/>
          <w:szCs w:val="32"/>
        </w:rPr>
      </w:pPr>
      <w:r>
        <w:rPr>
          <w:rFonts w:hint="eastAsia" w:ascii="仿宋" w:hAnsi="仿宋" w:eastAsia="仿宋" w:cs="方正仿宋_GBK"/>
          <w:color w:val="000000"/>
          <w:szCs w:val="32"/>
          <w:lang w:val="en-US" w:eastAsia="zh-CN"/>
        </w:rPr>
        <w:t>3</w:t>
      </w:r>
      <w:r>
        <w:rPr>
          <w:rFonts w:hint="eastAsia" w:ascii="仿宋" w:hAnsi="仿宋" w:eastAsia="仿宋" w:cs="方正仿宋_GBK"/>
          <w:color w:val="000000"/>
          <w:szCs w:val="32"/>
        </w:rPr>
        <w:t>．《***型体育服务综合体申报表》一份（加盖公章）；</w:t>
      </w:r>
    </w:p>
    <w:p>
      <w:pPr>
        <w:numPr>
          <w:ilvl w:val="0"/>
          <w:numId w:val="0"/>
        </w:numPr>
        <w:spacing w:line="460" w:lineRule="exact"/>
        <w:ind w:firstLine="640" w:firstLineChars="200"/>
        <w:rPr>
          <w:rFonts w:hint="eastAsia" w:ascii="仿宋" w:hAnsi="仿宋" w:eastAsia="仿宋" w:cs="方正仿宋_GBK"/>
          <w:color w:val="000000"/>
          <w:szCs w:val="32"/>
        </w:rPr>
      </w:pPr>
      <w:r>
        <w:rPr>
          <w:rFonts w:hint="eastAsia" w:ascii="仿宋" w:hAnsi="仿宋" w:eastAsia="仿宋" w:cs="方正仿宋_GBK"/>
          <w:color w:val="000000"/>
          <w:szCs w:val="32"/>
        </w:rPr>
        <w:t>4．申报单位企业法人营业执照（或事业单位法人证书/社团法人登记证书、无三证合一需提供组织机构代码证等）复印件；</w:t>
      </w:r>
    </w:p>
    <w:p>
      <w:pPr>
        <w:numPr>
          <w:ilvl w:val="0"/>
          <w:numId w:val="0"/>
        </w:numPr>
        <w:spacing w:line="460" w:lineRule="exact"/>
        <w:ind w:firstLine="640" w:firstLineChars="200"/>
        <w:rPr>
          <w:rFonts w:ascii="仿宋" w:hAnsi="仿宋" w:eastAsia="仿宋" w:cs="方正仿宋_GBK"/>
          <w:color w:val="000000"/>
          <w:szCs w:val="32"/>
        </w:rPr>
      </w:pPr>
      <w:r>
        <w:rPr>
          <w:rFonts w:hint="eastAsia" w:ascii="仿宋" w:hAnsi="仿宋" w:eastAsia="仿宋" w:cs="方正仿宋_GBK"/>
          <w:color w:val="000000"/>
          <w:szCs w:val="32"/>
        </w:rPr>
        <w:t>5．综合体运营单位202</w:t>
      </w:r>
      <w:r>
        <w:rPr>
          <w:rFonts w:hint="eastAsia" w:ascii="仿宋" w:hAnsi="仿宋" w:eastAsia="仿宋" w:cs="方正仿宋_GBK"/>
          <w:color w:val="000000"/>
          <w:szCs w:val="32"/>
          <w:lang w:val="en-US" w:eastAsia="zh-CN"/>
        </w:rPr>
        <w:t>1</w:t>
      </w:r>
      <w:r>
        <w:rPr>
          <w:rFonts w:hint="eastAsia" w:ascii="仿宋" w:hAnsi="仿宋" w:eastAsia="仿宋" w:cs="方正仿宋_GBK"/>
          <w:color w:val="000000"/>
          <w:szCs w:val="32"/>
        </w:rPr>
        <w:t>、202</w:t>
      </w:r>
      <w:r>
        <w:rPr>
          <w:rFonts w:hint="eastAsia" w:ascii="仿宋" w:hAnsi="仿宋" w:eastAsia="仿宋" w:cs="方正仿宋_GBK"/>
          <w:color w:val="000000"/>
          <w:szCs w:val="32"/>
          <w:lang w:val="en-US" w:eastAsia="zh-CN"/>
        </w:rPr>
        <w:t>2</w:t>
      </w:r>
      <w:r>
        <w:rPr>
          <w:rFonts w:hint="eastAsia" w:ascii="仿宋" w:hAnsi="仿宋" w:eastAsia="仿宋" w:cs="方正仿宋_GBK"/>
          <w:color w:val="000000"/>
          <w:szCs w:val="32"/>
        </w:rPr>
        <w:t>年度会计报表复印件，包括资产负债表、损益表、现金流量表等；</w:t>
      </w:r>
    </w:p>
    <w:p>
      <w:pPr>
        <w:numPr>
          <w:ilvl w:val="0"/>
          <w:numId w:val="0"/>
        </w:numPr>
        <w:spacing w:line="460" w:lineRule="exact"/>
        <w:ind w:firstLine="640" w:firstLineChars="200"/>
        <w:rPr>
          <w:rFonts w:ascii="仿宋" w:hAnsi="仿宋" w:eastAsia="仿宋" w:cs="方正仿宋_GBK"/>
          <w:color w:val="000000"/>
          <w:szCs w:val="32"/>
        </w:rPr>
      </w:pPr>
      <w:r>
        <w:rPr>
          <w:rFonts w:hint="eastAsia" w:ascii="仿宋" w:hAnsi="仿宋" w:eastAsia="仿宋" w:cs="方正仿宋_GBK"/>
          <w:color w:val="000000"/>
          <w:szCs w:val="32"/>
          <w:lang w:val="en-US" w:eastAsia="zh-CN"/>
        </w:rPr>
        <w:t>6</w:t>
      </w:r>
      <w:r>
        <w:rPr>
          <w:rFonts w:hint="eastAsia" w:ascii="仿宋" w:hAnsi="仿宋" w:eastAsia="仿宋" w:cs="方正仿宋_GBK"/>
          <w:color w:val="000000"/>
          <w:szCs w:val="32"/>
        </w:rPr>
        <w:t>．相关填报内容的证明材料。</w:t>
      </w:r>
    </w:p>
    <w:p>
      <w:pPr>
        <w:overflowPunct w:val="0"/>
        <w:spacing w:line="440" w:lineRule="exact"/>
        <w:ind w:firstLine="640" w:firstLineChars="200"/>
        <w:rPr>
          <w:rFonts w:hint="eastAsia" w:ascii="仿宋" w:hAnsi="仿宋" w:eastAsia="仿宋" w:cs="方正仿宋_GBK"/>
          <w:color w:val="000000"/>
          <w:szCs w:val="32"/>
          <w:lang w:eastAsia="zh-CN"/>
        </w:rPr>
      </w:pPr>
      <w:r>
        <w:rPr>
          <w:rFonts w:hint="eastAsia" w:ascii="仿宋" w:hAnsi="仿宋" w:eastAsia="仿宋" w:cs="方正仿宋_GBK"/>
          <w:color w:val="000000"/>
          <w:szCs w:val="32"/>
        </w:rPr>
        <w:t>请将所有申报材料及相关证明材料，按照顺序装订成册，一式</w:t>
      </w:r>
      <w:r>
        <w:rPr>
          <w:rFonts w:hint="eastAsia" w:ascii="仿宋" w:hAnsi="仿宋" w:eastAsia="仿宋" w:cs="方正仿宋_GBK"/>
          <w:color w:val="000000"/>
          <w:szCs w:val="32"/>
          <w:lang w:eastAsia="zh-CN"/>
        </w:rPr>
        <w:t>两</w:t>
      </w:r>
      <w:r>
        <w:rPr>
          <w:rFonts w:hint="eastAsia" w:ascii="仿宋" w:hAnsi="仿宋" w:eastAsia="仿宋" w:cs="方正仿宋_GBK"/>
          <w:color w:val="000000"/>
          <w:szCs w:val="32"/>
        </w:rPr>
        <w:t>份</w:t>
      </w:r>
      <w:r>
        <w:rPr>
          <w:rFonts w:hint="eastAsia" w:ascii="仿宋" w:hAnsi="仿宋" w:eastAsia="仿宋" w:cs="方正仿宋_GBK"/>
          <w:color w:val="000000"/>
          <w:szCs w:val="32"/>
          <w:lang w:eastAsia="zh-CN"/>
        </w:rPr>
        <w:t>。</w:t>
      </w:r>
    </w:p>
    <w:p>
      <w:pPr>
        <w:overflowPunct w:val="0"/>
        <w:spacing w:line="440" w:lineRule="exact"/>
        <w:ind w:firstLine="616" w:firstLineChars="200"/>
        <w:rPr>
          <w:rFonts w:hint="eastAsia" w:ascii="仿宋" w:hAnsi="仿宋" w:eastAsia="仿宋" w:cs="方正仿宋_GBK"/>
          <w:szCs w:val="32"/>
        </w:rPr>
      </w:pPr>
      <w:r>
        <w:rPr>
          <w:rFonts w:ascii="仿宋" w:hAnsi="仿宋" w:eastAsia="仿宋"/>
          <w:color w:val="000000"/>
          <w:spacing w:val="-6"/>
          <w:sz w:val="32"/>
          <w:szCs w:val="32"/>
        </w:rPr>
        <w:t>申报材料邮寄地址：</w:t>
      </w:r>
      <w:r>
        <w:rPr>
          <w:rFonts w:hint="eastAsia" w:ascii="仿宋" w:hAnsi="仿宋" w:eastAsia="仿宋"/>
          <w:color w:val="000000"/>
          <w:spacing w:val="-6"/>
          <w:sz w:val="32"/>
          <w:szCs w:val="32"/>
        </w:rPr>
        <w:t>苏州市体育局体育产业处（</w:t>
      </w:r>
      <w:r>
        <w:rPr>
          <w:rFonts w:hint="eastAsia" w:ascii="仿宋" w:hAnsi="仿宋" w:eastAsia="仿宋"/>
          <w:color w:val="000000"/>
          <w:spacing w:val="-6"/>
          <w:sz w:val="32"/>
          <w:szCs w:val="32"/>
          <w:lang w:eastAsia="zh-CN"/>
        </w:rPr>
        <w:t>五卅路</w:t>
      </w:r>
      <w:r>
        <w:rPr>
          <w:rFonts w:hint="eastAsia" w:ascii="仿宋" w:hAnsi="仿宋" w:eastAsia="仿宋"/>
          <w:color w:val="000000"/>
          <w:spacing w:val="-6"/>
          <w:sz w:val="32"/>
          <w:szCs w:val="32"/>
          <w:lang w:val="en-US" w:eastAsia="zh-CN"/>
        </w:rPr>
        <w:t>175</w:t>
      </w:r>
      <w:r>
        <w:rPr>
          <w:rFonts w:hint="eastAsia" w:ascii="仿宋" w:hAnsi="仿宋" w:eastAsia="仿宋"/>
          <w:color w:val="000000"/>
          <w:spacing w:val="-6"/>
          <w:sz w:val="32"/>
          <w:szCs w:val="32"/>
        </w:rPr>
        <w:t>号）</w:t>
      </w:r>
      <w:r>
        <w:rPr>
          <w:rFonts w:hint="eastAsia" w:ascii="仿宋" w:hAnsi="仿宋" w:eastAsia="仿宋"/>
          <w:color w:val="000000"/>
          <w:spacing w:val="-6"/>
          <w:sz w:val="32"/>
          <w:szCs w:val="32"/>
          <w:lang w:eastAsia="zh-CN"/>
        </w:rPr>
        <w:t>。</w:t>
      </w:r>
    </w:p>
    <w:p>
      <w:pPr>
        <w:overflowPunct w:val="0"/>
        <w:spacing w:line="440" w:lineRule="exact"/>
        <w:ind w:firstLine="640" w:firstLineChars="200"/>
        <w:rPr>
          <w:rFonts w:hint="default" w:ascii="仿宋" w:hAnsi="仿宋" w:eastAsia="仿宋"/>
          <w:color w:val="000000"/>
          <w:spacing w:val="-6"/>
          <w:sz w:val="32"/>
          <w:szCs w:val="32"/>
          <w:lang w:val="en-US" w:eastAsia="zh-CN"/>
        </w:rPr>
      </w:pPr>
      <w:r>
        <w:rPr>
          <w:rFonts w:hint="eastAsia" w:ascii="仿宋" w:hAnsi="仿宋" w:eastAsia="仿宋" w:cs="方正仿宋_GBK"/>
          <w:szCs w:val="32"/>
        </w:rPr>
        <w:t>联系人：</w:t>
      </w:r>
      <w:r>
        <w:rPr>
          <w:rFonts w:hint="eastAsia" w:ascii="仿宋" w:hAnsi="仿宋" w:eastAsia="仿宋"/>
          <w:color w:val="000000"/>
          <w:sz w:val="32"/>
          <w:szCs w:val="32"/>
          <w:lang w:eastAsia="zh-CN"/>
        </w:rPr>
        <w:t>杨泽霞</w:t>
      </w:r>
      <w:r>
        <w:rPr>
          <w:rFonts w:hint="eastAsia" w:ascii="仿宋" w:hAnsi="仿宋" w:eastAsia="仿宋" w:cs="方正仿宋_GBK"/>
          <w:szCs w:val="32"/>
        </w:rPr>
        <w:t>，电话：</w:t>
      </w:r>
      <w:r>
        <w:rPr>
          <w:rFonts w:hint="eastAsia" w:ascii="仿宋" w:hAnsi="仿宋" w:eastAsia="仿宋"/>
          <w:color w:val="000000"/>
          <w:spacing w:val="-6"/>
          <w:sz w:val="32"/>
          <w:szCs w:val="32"/>
        </w:rPr>
        <w:t>652</w:t>
      </w:r>
      <w:r>
        <w:rPr>
          <w:rFonts w:hint="eastAsia" w:ascii="仿宋" w:hAnsi="仿宋" w:eastAsia="仿宋"/>
          <w:color w:val="000000"/>
          <w:spacing w:val="-6"/>
          <w:sz w:val="32"/>
          <w:szCs w:val="32"/>
          <w:lang w:val="en-US" w:eastAsia="zh-CN"/>
        </w:rPr>
        <w:t>30217，邮箱：42653763@qq.com</w:t>
      </w:r>
    </w:p>
    <w:p>
      <w:pPr>
        <w:spacing w:line="460" w:lineRule="exact"/>
        <w:ind w:firstLine="630"/>
        <w:rPr>
          <w:rFonts w:ascii="仿宋" w:hAnsi="仿宋" w:eastAsia="仿宋" w:cs="方正仿宋_GBK"/>
          <w:color w:val="000000"/>
          <w:szCs w:val="32"/>
        </w:rPr>
      </w:pPr>
    </w:p>
    <w:p>
      <w:pPr>
        <w:spacing w:line="460" w:lineRule="exact"/>
        <w:ind w:firstLine="630"/>
        <w:rPr>
          <w:rFonts w:ascii="仿宋" w:hAnsi="仿宋" w:eastAsia="仿宋" w:cs="方正仿宋_GBK"/>
          <w:color w:val="000000"/>
          <w:szCs w:val="32"/>
        </w:rPr>
      </w:pPr>
      <w:r>
        <w:rPr>
          <w:rFonts w:hint="eastAsia" w:ascii="仿宋" w:hAnsi="仿宋" w:eastAsia="仿宋" w:cs="方正仿宋_GBK"/>
          <w:color w:val="000000"/>
          <w:szCs w:val="32"/>
        </w:rPr>
        <w:t>附件：</w:t>
      </w:r>
    </w:p>
    <w:p>
      <w:pPr>
        <w:spacing w:line="460" w:lineRule="exact"/>
        <w:ind w:firstLine="630"/>
        <w:rPr>
          <w:rFonts w:ascii="仿宋" w:hAnsi="仿宋" w:eastAsia="仿宋"/>
          <w:szCs w:val="32"/>
        </w:rPr>
      </w:pPr>
      <w:r>
        <w:rPr>
          <w:rFonts w:ascii="仿宋" w:hAnsi="仿宋" w:eastAsia="仿宋"/>
          <w:szCs w:val="32"/>
        </w:rPr>
        <w:t>1、体育服务综合体</w:t>
      </w:r>
      <w:r>
        <w:rPr>
          <w:rFonts w:hint="eastAsia" w:ascii="仿宋" w:hAnsi="仿宋" w:eastAsia="仿宋"/>
          <w:szCs w:val="32"/>
        </w:rPr>
        <w:t>申报</w:t>
      </w:r>
      <w:r>
        <w:rPr>
          <w:rFonts w:ascii="仿宋" w:hAnsi="仿宋" w:eastAsia="仿宋"/>
          <w:szCs w:val="32"/>
        </w:rPr>
        <w:t>报告提纲</w:t>
      </w:r>
    </w:p>
    <w:p>
      <w:pPr>
        <w:spacing w:line="460" w:lineRule="exact"/>
        <w:ind w:firstLine="640" w:firstLineChars="200"/>
        <w:rPr>
          <w:rFonts w:ascii="仿宋" w:hAnsi="仿宋" w:eastAsia="仿宋"/>
          <w:szCs w:val="32"/>
        </w:rPr>
      </w:pPr>
      <w:r>
        <w:rPr>
          <w:rFonts w:ascii="仿宋" w:hAnsi="仿宋" w:eastAsia="仿宋"/>
          <w:szCs w:val="32"/>
        </w:rPr>
        <w:t>2、体育服务综合体建设基本情况表</w:t>
      </w:r>
    </w:p>
    <w:p>
      <w:pPr>
        <w:spacing w:line="460" w:lineRule="exact"/>
        <w:ind w:firstLine="630"/>
        <w:rPr>
          <w:rFonts w:ascii="仿宋" w:hAnsi="仿宋" w:eastAsia="仿宋" w:cs="方正仿宋_GBK"/>
          <w:color w:val="000000"/>
          <w:szCs w:val="32"/>
        </w:rPr>
      </w:pPr>
      <w:r>
        <w:rPr>
          <w:rFonts w:hint="eastAsia" w:ascii="仿宋" w:hAnsi="仿宋" w:eastAsia="仿宋" w:cs="方正仿宋_GBK"/>
          <w:color w:val="000000"/>
          <w:szCs w:val="32"/>
        </w:rPr>
        <w:t>3、苏州市体育服务综合体申报表（分四种类型）</w:t>
      </w:r>
    </w:p>
    <w:p>
      <w:pPr>
        <w:spacing w:line="460" w:lineRule="exact"/>
        <w:jc w:val="center"/>
        <w:rPr>
          <w:rFonts w:ascii="仿宋" w:hAnsi="仿宋" w:eastAsia="仿宋" w:cs="方正仿宋_GBK"/>
          <w:szCs w:val="32"/>
        </w:rPr>
      </w:pPr>
    </w:p>
    <w:p>
      <w:pPr>
        <w:spacing w:line="460" w:lineRule="exact"/>
        <w:jc w:val="center"/>
        <w:rPr>
          <w:rFonts w:ascii="仿宋" w:hAnsi="仿宋" w:eastAsia="仿宋" w:cs="方正仿宋_GBK"/>
          <w:szCs w:val="32"/>
        </w:rPr>
      </w:pPr>
    </w:p>
    <w:p>
      <w:pPr>
        <w:spacing w:line="460" w:lineRule="exact"/>
        <w:jc w:val="center"/>
        <w:rPr>
          <w:rFonts w:ascii="仿宋" w:hAnsi="仿宋" w:eastAsia="仿宋" w:cs="方正仿宋_GBK"/>
          <w:szCs w:val="32"/>
        </w:rPr>
      </w:pPr>
    </w:p>
    <w:p>
      <w:pPr>
        <w:spacing w:line="460" w:lineRule="exact"/>
        <w:jc w:val="center"/>
        <w:rPr>
          <w:rFonts w:ascii="仿宋" w:hAnsi="仿宋" w:eastAsia="仿宋" w:cs="方正仿宋_GBK"/>
          <w:szCs w:val="32"/>
        </w:rPr>
      </w:pPr>
      <w:r>
        <w:rPr>
          <w:rFonts w:hint="eastAsia" w:ascii="仿宋" w:hAnsi="仿宋" w:eastAsia="仿宋" w:cs="方正仿宋_GBK"/>
          <w:szCs w:val="32"/>
        </w:rPr>
        <w:t xml:space="preserve">                                  苏州市体育局</w:t>
      </w:r>
    </w:p>
    <w:p>
      <w:pPr>
        <w:spacing w:line="460" w:lineRule="exact"/>
        <w:ind w:right="-14"/>
        <w:rPr>
          <w:rFonts w:hint="eastAsia" w:ascii="仿宋" w:hAnsi="仿宋" w:eastAsia="仿宋" w:cs="方正仿宋_GBK"/>
          <w:szCs w:val="32"/>
        </w:rPr>
      </w:pPr>
      <w:r>
        <w:rPr>
          <w:rFonts w:hint="eastAsia" w:ascii="仿宋" w:hAnsi="仿宋" w:eastAsia="仿宋" w:cs="方正仿宋_GBK"/>
          <w:szCs w:val="32"/>
        </w:rPr>
        <w:t xml:space="preserve">                                    202</w:t>
      </w:r>
      <w:r>
        <w:rPr>
          <w:rFonts w:hint="eastAsia" w:ascii="仿宋" w:hAnsi="仿宋" w:eastAsia="仿宋" w:cs="方正仿宋_GBK"/>
          <w:szCs w:val="32"/>
          <w:lang w:val="en-US" w:eastAsia="zh-CN"/>
        </w:rPr>
        <w:t>3</w:t>
      </w:r>
      <w:r>
        <w:rPr>
          <w:rFonts w:hint="eastAsia" w:ascii="仿宋" w:hAnsi="仿宋" w:eastAsia="仿宋" w:cs="方正仿宋_GBK"/>
          <w:szCs w:val="32"/>
        </w:rPr>
        <w:t>年</w:t>
      </w:r>
      <w:r>
        <w:rPr>
          <w:rFonts w:hint="eastAsia" w:ascii="仿宋" w:hAnsi="仿宋" w:eastAsia="仿宋" w:cs="方正仿宋_GBK"/>
          <w:szCs w:val="32"/>
          <w:lang w:val="en-US" w:eastAsia="zh-CN"/>
        </w:rPr>
        <w:t>2</w:t>
      </w:r>
      <w:r>
        <w:rPr>
          <w:rFonts w:hint="eastAsia" w:ascii="仿宋" w:hAnsi="仿宋" w:eastAsia="仿宋" w:cs="方正仿宋_GBK"/>
          <w:szCs w:val="32"/>
        </w:rPr>
        <w:t>月</w:t>
      </w:r>
      <w:r>
        <w:rPr>
          <w:rFonts w:hint="eastAsia" w:ascii="仿宋" w:hAnsi="仿宋" w:eastAsia="仿宋" w:cs="方正仿宋_GBK"/>
          <w:szCs w:val="32"/>
          <w:lang w:val="en-US" w:eastAsia="zh-CN"/>
        </w:rPr>
        <w:t>3</w:t>
      </w:r>
      <w:r>
        <w:rPr>
          <w:rFonts w:hint="eastAsia" w:ascii="仿宋" w:hAnsi="仿宋" w:eastAsia="仿宋" w:cs="方正仿宋_GBK"/>
          <w:szCs w:val="32"/>
        </w:rPr>
        <w:t>日</w:t>
      </w:r>
    </w:p>
    <w:p>
      <w:pPr>
        <w:spacing w:line="460" w:lineRule="exact"/>
        <w:ind w:right="-14"/>
        <w:rPr>
          <w:rFonts w:hint="eastAsia" w:ascii="仿宋" w:hAnsi="仿宋" w:eastAsia="仿宋" w:cs="方正仿宋_GBK"/>
          <w:szCs w:val="32"/>
        </w:rPr>
      </w:pPr>
    </w:p>
    <w:p>
      <w:pPr>
        <w:spacing w:line="460" w:lineRule="exact"/>
        <w:ind w:right="-14"/>
        <w:rPr>
          <w:rFonts w:hint="eastAsia" w:ascii="仿宋" w:hAnsi="仿宋" w:eastAsia="仿宋" w:cs="方正仿宋_GBK"/>
          <w:szCs w:val="32"/>
        </w:rPr>
      </w:pPr>
    </w:p>
    <w:p>
      <w:pPr>
        <w:spacing w:line="460" w:lineRule="exact"/>
        <w:ind w:right="-14"/>
        <w:rPr>
          <w:rFonts w:hint="eastAsia" w:ascii="仿宋" w:hAnsi="仿宋" w:eastAsia="仿宋" w:cs="方正仿宋_GBK"/>
          <w:szCs w:val="32"/>
        </w:rPr>
      </w:pPr>
    </w:p>
    <w:p>
      <w:pPr>
        <w:spacing w:line="460" w:lineRule="exact"/>
        <w:ind w:right="-14"/>
        <w:rPr>
          <w:rFonts w:hint="eastAsia" w:ascii="仿宋" w:hAnsi="仿宋" w:eastAsia="仿宋" w:cs="方正仿宋_GBK"/>
          <w:szCs w:val="32"/>
        </w:rPr>
      </w:pPr>
    </w:p>
    <w:p>
      <w:pPr>
        <w:spacing w:line="460" w:lineRule="exact"/>
        <w:ind w:right="-14"/>
        <w:rPr>
          <w:rFonts w:hint="eastAsia" w:ascii="仿宋" w:hAnsi="仿宋" w:eastAsia="仿宋" w:cs="方正仿宋_GBK"/>
          <w:szCs w:val="32"/>
        </w:rPr>
      </w:pPr>
    </w:p>
    <w:p>
      <w:pPr>
        <w:spacing w:line="460" w:lineRule="exact"/>
        <w:ind w:right="-14"/>
        <w:rPr>
          <w:rFonts w:ascii="Times New Roman" w:hAnsi="Times New Roman" w:eastAsia="黑体"/>
          <w:color w:val="000000"/>
        </w:rPr>
      </w:pPr>
    </w:p>
    <w:p>
      <w:pPr>
        <w:widowControl/>
        <w:pBdr>
          <w:top w:val="single" w:color="auto" w:sz="4" w:space="1"/>
          <w:bottom w:val="single" w:color="auto" w:sz="4" w:space="1"/>
        </w:pBdr>
        <w:spacing w:line="520" w:lineRule="exact"/>
        <w:jc w:val="left"/>
        <w:rPr>
          <w:rFonts w:hint="eastAsia" w:ascii="方正楷体_GBK" w:hAnsi="Times New Roman" w:eastAsia="方正楷体_GBK"/>
          <w:szCs w:val="32"/>
        </w:rPr>
      </w:pPr>
      <w:r>
        <w:rPr>
          <w:rFonts w:hint="eastAsia" w:ascii="Times New Roman" w:hAnsi="Times New Roman" w:eastAsia="仿宋_GB2312"/>
          <w:color w:val="000000"/>
          <w:kern w:val="0"/>
          <w:sz w:val="28"/>
          <w:szCs w:val="28"/>
        </w:rPr>
        <w:t>苏州市体育局体育产业处</w:t>
      </w:r>
      <w:r>
        <w:rPr>
          <w:rFonts w:ascii="Times New Roman" w:hAnsi="Times New Roman" w:eastAsia="仿宋_GB2312"/>
          <w:color w:val="000000"/>
          <w:kern w:val="0"/>
          <w:sz w:val="28"/>
          <w:szCs w:val="28"/>
        </w:rPr>
        <w:t xml:space="preserve">                 20</w:t>
      </w:r>
      <w:r>
        <w:rPr>
          <w:rFonts w:hint="eastAsia" w:ascii="Times New Roman" w:hAnsi="Times New Roman" w:eastAsia="仿宋_GB2312"/>
          <w:color w:val="000000"/>
          <w:kern w:val="0"/>
          <w:sz w:val="28"/>
          <w:szCs w:val="28"/>
        </w:rPr>
        <w:t>2</w:t>
      </w:r>
      <w:r>
        <w:rPr>
          <w:rFonts w:hint="eastAsia" w:ascii="Times New Roman" w:hAnsi="Times New Roman" w:eastAsia="仿宋_GB2312"/>
          <w:color w:val="000000"/>
          <w:kern w:val="0"/>
          <w:sz w:val="28"/>
          <w:szCs w:val="28"/>
          <w:lang w:val="en-US" w:eastAsia="zh-CN"/>
        </w:rPr>
        <w:t>3</w:t>
      </w:r>
      <w:r>
        <w:rPr>
          <w:rFonts w:ascii="Times New Roman" w:hAnsi="Times New Roman" w:eastAsia="仿宋_GB2312"/>
          <w:color w:val="000000"/>
          <w:kern w:val="0"/>
          <w:sz w:val="28"/>
          <w:szCs w:val="28"/>
        </w:rPr>
        <w:t>年</w:t>
      </w:r>
      <w:r>
        <w:rPr>
          <w:rFonts w:hint="eastAsia" w:ascii="Times New Roman" w:hAnsi="Times New Roman" w:eastAsia="仿宋_GB2312"/>
          <w:color w:val="000000"/>
          <w:kern w:val="0"/>
          <w:sz w:val="28"/>
          <w:szCs w:val="28"/>
          <w:lang w:val="en-US" w:eastAsia="zh-CN"/>
        </w:rPr>
        <w:t>2</w:t>
      </w:r>
      <w:r>
        <w:rPr>
          <w:rFonts w:ascii="Times New Roman" w:hAnsi="Times New Roman" w:eastAsia="仿宋_GB2312"/>
          <w:color w:val="000000"/>
          <w:kern w:val="0"/>
          <w:sz w:val="28"/>
          <w:szCs w:val="28"/>
        </w:rPr>
        <w:t>月</w:t>
      </w:r>
      <w:r>
        <w:rPr>
          <w:rFonts w:hint="eastAsia" w:ascii="Times New Roman" w:hAnsi="Times New Roman" w:eastAsia="仿宋_GB2312"/>
          <w:color w:val="000000"/>
          <w:kern w:val="0"/>
          <w:sz w:val="28"/>
          <w:szCs w:val="28"/>
          <w:lang w:val="en-US" w:eastAsia="zh-CN"/>
        </w:rPr>
        <w:t>3</w:t>
      </w:r>
      <w:r>
        <w:rPr>
          <w:rFonts w:ascii="Times New Roman" w:hAnsi="Times New Roman" w:eastAsia="仿宋_GB2312"/>
          <w:color w:val="000000"/>
          <w:kern w:val="0"/>
          <w:sz w:val="28"/>
          <w:szCs w:val="28"/>
        </w:rPr>
        <w:t>日印发</w:t>
      </w:r>
    </w:p>
    <w:p>
      <w:pPr>
        <w:spacing w:line="590" w:lineRule="exact"/>
        <w:rPr>
          <w:rFonts w:ascii="方正楷体_GBK" w:hAnsi="Times New Roman" w:eastAsia="方正楷体_GBK"/>
          <w:szCs w:val="32"/>
        </w:rPr>
      </w:pPr>
      <w:r>
        <w:rPr>
          <w:rFonts w:hint="eastAsia" w:ascii="方正楷体_GBK" w:hAnsi="Times New Roman" w:eastAsia="方正楷体_GBK"/>
          <w:szCs w:val="32"/>
        </w:rPr>
        <w:t>附件1：</w:t>
      </w:r>
    </w:p>
    <w:p>
      <w:pPr>
        <w:spacing w:line="700" w:lineRule="exact"/>
        <w:jc w:val="center"/>
        <w:rPr>
          <w:rFonts w:ascii="方正小标宋_GBK" w:eastAsia="方正小标宋_GBK"/>
          <w:sz w:val="44"/>
          <w:szCs w:val="44"/>
        </w:rPr>
      </w:pPr>
    </w:p>
    <w:p>
      <w:pPr>
        <w:spacing w:line="700" w:lineRule="exact"/>
        <w:jc w:val="center"/>
        <w:rPr>
          <w:rFonts w:ascii="仿宋" w:hAnsi="仿宋" w:eastAsia="仿宋"/>
          <w:b/>
          <w:sz w:val="44"/>
          <w:szCs w:val="44"/>
        </w:rPr>
      </w:pPr>
      <w:r>
        <w:rPr>
          <w:rFonts w:hint="eastAsia" w:ascii="仿宋" w:hAnsi="仿宋" w:eastAsia="仿宋"/>
          <w:b/>
          <w:sz w:val="44"/>
          <w:szCs w:val="44"/>
        </w:rPr>
        <w:t>体育服务综合体申报</w:t>
      </w:r>
      <w:r>
        <w:rPr>
          <w:rFonts w:ascii="仿宋" w:hAnsi="仿宋" w:eastAsia="仿宋"/>
          <w:b/>
          <w:sz w:val="44"/>
          <w:szCs w:val="44"/>
        </w:rPr>
        <w:t>报告提纲</w:t>
      </w:r>
    </w:p>
    <w:p>
      <w:pPr>
        <w:spacing w:line="520" w:lineRule="exact"/>
        <w:ind w:right="-86" w:rightChars="-27"/>
        <w:rPr>
          <w:rFonts w:ascii="仿宋" w:hAnsi="仿宋" w:eastAsia="仿宋"/>
          <w:szCs w:val="32"/>
        </w:rPr>
      </w:pPr>
    </w:p>
    <w:p>
      <w:pPr>
        <w:spacing w:line="580" w:lineRule="exact"/>
        <w:ind w:firstLine="640" w:firstLineChars="200"/>
        <w:rPr>
          <w:rFonts w:ascii="仿宋" w:hAnsi="仿宋" w:eastAsia="仿宋"/>
          <w:szCs w:val="32"/>
        </w:rPr>
      </w:pPr>
      <w:r>
        <w:rPr>
          <w:rFonts w:ascii="仿宋" w:hAnsi="仿宋" w:eastAsia="仿宋"/>
          <w:szCs w:val="32"/>
        </w:rPr>
        <w:t>一、</w:t>
      </w:r>
      <w:r>
        <w:rPr>
          <w:rFonts w:hint="eastAsia" w:ascii="仿宋" w:hAnsi="仿宋" w:eastAsia="仿宋"/>
          <w:szCs w:val="32"/>
        </w:rPr>
        <w:t>体育服务综合体申报单位</w:t>
      </w:r>
      <w:r>
        <w:rPr>
          <w:rFonts w:ascii="仿宋" w:hAnsi="仿宋" w:eastAsia="仿宋"/>
          <w:szCs w:val="32"/>
        </w:rPr>
        <w:t>基本情况；</w:t>
      </w:r>
    </w:p>
    <w:p>
      <w:pPr>
        <w:spacing w:line="580" w:lineRule="exact"/>
        <w:ind w:firstLine="640" w:firstLineChars="200"/>
        <w:rPr>
          <w:rFonts w:ascii="仿宋" w:hAnsi="仿宋" w:eastAsia="仿宋"/>
          <w:szCs w:val="32"/>
        </w:rPr>
      </w:pPr>
      <w:r>
        <w:rPr>
          <w:rFonts w:ascii="仿宋" w:hAnsi="仿宋" w:eastAsia="仿宋"/>
          <w:szCs w:val="32"/>
        </w:rPr>
        <w:t>二、</w:t>
      </w:r>
      <w:r>
        <w:rPr>
          <w:rFonts w:hint="eastAsia" w:ascii="仿宋" w:hAnsi="仿宋" w:eastAsia="仿宋"/>
          <w:szCs w:val="32"/>
        </w:rPr>
        <w:t>体育服务综合体运营情况和社会效益、经济效益情况；</w:t>
      </w:r>
    </w:p>
    <w:p>
      <w:pPr>
        <w:spacing w:line="580" w:lineRule="exact"/>
        <w:ind w:firstLine="640" w:firstLineChars="200"/>
        <w:rPr>
          <w:rFonts w:ascii="仿宋" w:hAnsi="仿宋" w:eastAsia="仿宋"/>
          <w:szCs w:val="32"/>
        </w:rPr>
      </w:pPr>
      <w:r>
        <w:rPr>
          <w:rFonts w:ascii="仿宋" w:hAnsi="仿宋" w:eastAsia="仿宋"/>
          <w:szCs w:val="32"/>
        </w:rPr>
        <w:t>三、</w:t>
      </w:r>
      <w:r>
        <w:rPr>
          <w:rFonts w:hint="eastAsia" w:ascii="仿宋" w:hAnsi="仿宋" w:eastAsia="仿宋"/>
          <w:szCs w:val="32"/>
        </w:rPr>
        <w:t>体育服务综合体发展设想。</w:t>
      </w:r>
    </w:p>
    <w:p>
      <w:pPr>
        <w:spacing w:line="560" w:lineRule="exact"/>
        <w:ind w:right="1280" w:rightChars="400"/>
        <w:rPr>
          <w:rFonts w:ascii="仿宋" w:hAnsi="仿宋" w:eastAsia="仿宋"/>
          <w:szCs w:val="32"/>
        </w:rPr>
      </w:pPr>
    </w:p>
    <w:p>
      <w:pPr>
        <w:spacing w:line="560" w:lineRule="exact"/>
        <w:ind w:right="1280" w:rightChars="400"/>
        <w:rPr>
          <w:rFonts w:ascii="方正黑体_GBK" w:eastAsia="方正黑体_GBK"/>
          <w:szCs w:val="32"/>
        </w:rPr>
      </w:pPr>
    </w:p>
    <w:p>
      <w:pPr>
        <w:spacing w:line="560" w:lineRule="exact"/>
        <w:ind w:right="1280" w:rightChars="400"/>
        <w:rPr>
          <w:rFonts w:ascii="方正黑体_GBK" w:eastAsia="方正黑体_GBK"/>
          <w:szCs w:val="32"/>
        </w:rPr>
      </w:pPr>
    </w:p>
    <w:p>
      <w:pPr>
        <w:spacing w:line="560" w:lineRule="exact"/>
        <w:ind w:right="1280" w:rightChars="400"/>
        <w:rPr>
          <w:rFonts w:ascii="方正黑体_GBK" w:eastAsia="方正黑体_GBK"/>
          <w:szCs w:val="32"/>
        </w:rPr>
      </w:pPr>
    </w:p>
    <w:p>
      <w:pPr>
        <w:spacing w:line="590" w:lineRule="exact"/>
        <w:rPr>
          <w:rFonts w:ascii="方正楷体_GBK" w:hAnsi="Times New Roman" w:eastAsia="方正楷体_GBK"/>
          <w:szCs w:val="32"/>
        </w:rPr>
      </w:pPr>
      <w:r>
        <w:rPr>
          <w:rFonts w:ascii="方正楷体_GBK" w:hAnsi="Times New Roman" w:eastAsia="方正楷体_GBK"/>
          <w:szCs w:val="32"/>
        </w:rPr>
        <w:br w:type="page"/>
      </w:r>
    </w:p>
    <w:p>
      <w:pPr>
        <w:spacing w:line="590" w:lineRule="exact"/>
        <w:rPr>
          <w:rFonts w:ascii="方正楷体_GBK" w:hAnsi="Times New Roman" w:eastAsia="方正楷体_GBK"/>
          <w:szCs w:val="32"/>
        </w:rPr>
      </w:pPr>
      <w:r>
        <w:rPr>
          <w:rFonts w:hint="eastAsia" w:ascii="方正楷体_GBK" w:hAnsi="Times New Roman" w:eastAsia="方正楷体_GBK"/>
          <w:szCs w:val="32"/>
        </w:rPr>
        <w:t>附件2：</w:t>
      </w:r>
    </w:p>
    <w:p>
      <w:pPr>
        <w:spacing w:line="590" w:lineRule="exact"/>
        <w:ind w:firstLine="630"/>
        <w:jc w:val="center"/>
        <w:rPr>
          <w:rFonts w:ascii="方正小标宋_GBK" w:hAnsi="Times New Roman" w:eastAsia="方正小标宋_GBK"/>
          <w:sz w:val="44"/>
          <w:szCs w:val="44"/>
        </w:rPr>
      </w:pPr>
      <w:r>
        <w:rPr>
          <w:rFonts w:hint="eastAsia" w:ascii="方正小标宋_GBK" w:hAnsi="Times New Roman" w:eastAsia="方正小标宋_GBK"/>
          <w:sz w:val="44"/>
          <w:szCs w:val="44"/>
        </w:rPr>
        <w:t>体育服务综合体建设基本情况表</w:t>
      </w:r>
    </w:p>
    <w:tbl>
      <w:tblPr>
        <w:tblStyle w:val="7"/>
        <w:tblW w:w="10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349"/>
        <w:gridCol w:w="433"/>
        <w:gridCol w:w="851"/>
        <w:gridCol w:w="850"/>
        <w:gridCol w:w="5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41" w:type="dxa"/>
            <w:vAlign w:val="center"/>
          </w:tcPr>
          <w:p>
            <w:pPr>
              <w:widowControl/>
              <w:spacing w:line="300" w:lineRule="exact"/>
              <w:jc w:val="center"/>
              <w:rPr>
                <w:rFonts w:ascii="方正黑体_GBK" w:eastAsia="方正黑体_GBK"/>
                <w:sz w:val="22"/>
                <w:szCs w:val="16"/>
              </w:rPr>
            </w:pPr>
            <w:r>
              <w:rPr>
                <w:rFonts w:hint="eastAsia" w:ascii="方正黑体_GBK" w:hAnsi="宋体" w:eastAsia="方正黑体_GBK"/>
                <w:sz w:val="22"/>
                <w:szCs w:val="16"/>
              </w:rPr>
              <w:t>单位名称（盖章）</w:t>
            </w:r>
          </w:p>
        </w:tc>
        <w:tc>
          <w:tcPr>
            <w:tcW w:w="8674" w:type="dxa"/>
            <w:gridSpan w:val="5"/>
            <w:vAlign w:val="center"/>
          </w:tcPr>
          <w:p>
            <w:pPr>
              <w:widowControl/>
              <w:spacing w:line="300" w:lineRule="exact"/>
              <w:jc w:val="left"/>
              <w:rPr>
                <w:rFonts w:ascii="方正仿宋_GBK" w:eastAsia="方正仿宋_GBK"/>
                <w:sz w:val="22"/>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41" w:type="dxa"/>
            <w:vAlign w:val="center"/>
          </w:tcPr>
          <w:p>
            <w:pPr>
              <w:widowControl/>
              <w:spacing w:line="400" w:lineRule="exact"/>
              <w:rPr>
                <w:rFonts w:ascii="方正黑体_GBK" w:hAnsi="宋体" w:eastAsia="方正黑体_GBK"/>
                <w:sz w:val="22"/>
                <w:szCs w:val="16"/>
              </w:rPr>
            </w:pPr>
            <w:r>
              <w:rPr>
                <w:rFonts w:hint="eastAsia" w:ascii="方正黑体_GBK" w:hAnsi="宋体" w:eastAsia="方正黑体_GBK"/>
                <w:sz w:val="22"/>
                <w:szCs w:val="16"/>
              </w:rPr>
              <w:t>项目建设投资额（万元）</w:t>
            </w:r>
          </w:p>
        </w:tc>
        <w:tc>
          <w:tcPr>
            <w:tcW w:w="1782" w:type="dxa"/>
            <w:gridSpan w:val="2"/>
            <w:vAlign w:val="center"/>
          </w:tcPr>
          <w:p>
            <w:pPr>
              <w:widowControl/>
              <w:spacing w:line="400" w:lineRule="exact"/>
              <w:jc w:val="left"/>
              <w:rPr>
                <w:rFonts w:ascii="方正仿宋_GBK" w:eastAsia="方正仿宋_GBK"/>
                <w:sz w:val="22"/>
                <w:szCs w:val="16"/>
              </w:rPr>
            </w:pPr>
          </w:p>
        </w:tc>
        <w:tc>
          <w:tcPr>
            <w:tcW w:w="1701" w:type="dxa"/>
            <w:gridSpan w:val="2"/>
            <w:vAlign w:val="center"/>
          </w:tcPr>
          <w:p>
            <w:pPr>
              <w:widowControl/>
              <w:spacing w:line="400" w:lineRule="exact"/>
              <w:jc w:val="left"/>
              <w:rPr>
                <w:rFonts w:ascii="方正黑体_GBK" w:hAnsi="宋体" w:eastAsia="方正黑体_GBK"/>
                <w:sz w:val="22"/>
                <w:szCs w:val="16"/>
              </w:rPr>
            </w:pPr>
            <w:r>
              <w:rPr>
                <w:rFonts w:hint="eastAsia" w:ascii="方正黑体_GBK" w:hAnsi="宋体" w:eastAsia="方正黑体_GBK"/>
                <w:sz w:val="22"/>
                <w:szCs w:val="16"/>
              </w:rPr>
              <w:t>项目建设类型及建设时间</w:t>
            </w:r>
          </w:p>
        </w:tc>
        <w:tc>
          <w:tcPr>
            <w:tcW w:w="5191" w:type="dxa"/>
            <w:vAlign w:val="center"/>
          </w:tcPr>
          <w:p>
            <w:pPr>
              <w:widowControl/>
              <w:spacing w:line="400" w:lineRule="exact"/>
              <w:jc w:val="left"/>
              <w:rPr>
                <w:rFonts w:ascii="方正仿宋_GBK" w:eastAsia="方正仿宋_GBK"/>
                <w:color w:val="000000"/>
                <w:spacing w:val="-6"/>
                <w:kern w:val="0"/>
                <w:sz w:val="22"/>
                <w:szCs w:val="16"/>
                <w:u w:val="single"/>
              </w:rPr>
            </w:pPr>
            <w:r>
              <w:rPr>
                <w:rFonts w:hint="eastAsia" w:ascii="方正仿宋_GBK" w:eastAsia="方正仿宋_GBK"/>
                <w:color w:val="000000"/>
                <w:spacing w:val="-6"/>
                <w:kern w:val="0"/>
                <w:sz w:val="22"/>
                <w:szCs w:val="16"/>
              </w:rPr>
              <w:t>□新建       建成时间</w:t>
            </w:r>
          </w:p>
          <w:p>
            <w:pPr>
              <w:widowControl/>
              <w:spacing w:line="400" w:lineRule="exact"/>
              <w:jc w:val="left"/>
              <w:rPr>
                <w:rFonts w:ascii="方正仿宋_GBK" w:eastAsia="方正仿宋_GBK"/>
                <w:sz w:val="22"/>
                <w:szCs w:val="16"/>
                <w:u w:val="single"/>
              </w:rPr>
            </w:pPr>
            <w:r>
              <w:rPr>
                <w:rFonts w:hint="eastAsia" w:ascii="方正仿宋_GBK" w:eastAsia="方正仿宋_GBK"/>
                <w:color w:val="000000"/>
                <w:spacing w:val="-6"/>
                <w:kern w:val="0"/>
                <w:sz w:val="22"/>
                <w:szCs w:val="16"/>
              </w:rPr>
              <w:t>□改造   建成时间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41" w:type="dxa"/>
            <w:vAlign w:val="center"/>
          </w:tcPr>
          <w:p>
            <w:pPr>
              <w:widowControl/>
              <w:spacing w:line="300" w:lineRule="exact"/>
              <w:jc w:val="center"/>
              <w:rPr>
                <w:rFonts w:ascii="方正黑体_GBK" w:hAnsi="宋体" w:eastAsia="方正黑体_GBK"/>
                <w:sz w:val="22"/>
                <w:szCs w:val="16"/>
              </w:rPr>
            </w:pPr>
            <w:r>
              <w:rPr>
                <w:rFonts w:hint="eastAsia" w:ascii="方正黑体_GBK" w:hAnsi="宋体" w:eastAsia="方正黑体_GBK"/>
                <w:sz w:val="22"/>
                <w:szCs w:val="16"/>
              </w:rPr>
              <w:t>建设</w:t>
            </w:r>
          </w:p>
          <w:p>
            <w:pPr>
              <w:widowControl/>
              <w:spacing w:line="300" w:lineRule="exact"/>
              <w:jc w:val="center"/>
              <w:rPr>
                <w:rFonts w:ascii="方正黑体_GBK" w:hAnsi="宋体" w:eastAsia="方正黑体_GBK"/>
                <w:sz w:val="22"/>
                <w:szCs w:val="16"/>
              </w:rPr>
            </w:pPr>
            <w:r>
              <w:rPr>
                <w:rFonts w:hint="eastAsia" w:ascii="方正黑体_GBK" w:hAnsi="宋体" w:eastAsia="方正黑体_GBK"/>
                <w:sz w:val="22"/>
                <w:szCs w:val="16"/>
              </w:rPr>
              <w:t>资金来源</w:t>
            </w:r>
          </w:p>
        </w:tc>
        <w:tc>
          <w:tcPr>
            <w:tcW w:w="8674" w:type="dxa"/>
            <w:gridSpan w:val="5"/>
            <w:vAlign w:val="center"/>
          </w:tcPr>
          <w:p>
            <w:pPr>
              <w:widowControl/>
              <w:spacing w:line="300" w:lineRule="exact"/>
              <w:jc w:val="left"/>
              <w:rPr>
                <w:rFonts w:ascii="方正仿宋_GBK" w:eastAsia="方正仿宋_GBK"/>
                <w:sz w:val="22"/>
                <w:szCs w:val="16"/>
              </w:rPr>
            </w:pPr>
            <w:r>
              <w:rPr>
                <w:rFonts w:hint="eastAsia" w:ascii="方正仿宋_GBK" w:eastAsia="方正仿宋_GBK"/>
                <w:color w:val="000000"/>
                <w:spacing w:val="-6"/>
                <w:kern w:val="0"/>
                <w:sz w:val="22"/>
                <w:szCs w:val="16"/>
              </w:rPr>
              <w:t>□</w:t>
            </w:r>
            <w:r>
              <w:rPr>
                <w:rFonts w:hint="eastAsia" w:ascii="方正仿宋_GBK" w:hAnsi="宋体" w:eastAsia="方正仿宋_GBK"/>
                <w:color w:val="000000"/>
                <w:spacing w:val="-6"/>
                <w:kern w:val="0"/>
                <w:sz w:val="22"/>
                <w:szCs w:val="16"/>
              </w:rPr>
              <w:t xml:space="preserve">财政资金  </w:t>
            </w:r>
            <w:r>
              <w:rPr>
                <w:rFonts w:hint="eastAsia" w:ascii="方正仿宋_GBK" w:eastAsia="方正仿宋_GBK"/>
                <w:color w:val="000000"/>
                <w:spacing w:val="-6"/>
                <w:kern w:val="0"/>
                <w:sz w:val="22"/>
                <w:szCs w:val="16"/>
              </w:rPr>
              <w:t>□国有企业投资  □</w:t>
            </w:r>
            <w:r>
              <w:rPr>
                <w:rFonts w:hint="eastAsia" w:ascii="方正仿宋_GBK" w:hAnsi="宋体" w:eastAsia="方正仿宋_GBK"/>
                <w:color w:val="000000"/>
                <w:spacing w:val="-6"/>
                <w:kern w:val="0"/>
                <w:sz w:val="22"/>
                <w:szCs w:val="16"/>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41" w:type="dxa"/>
            <w:vAlign w:val="center"/>
          </w:tcPr>
          <w:p>
            <w:pPr>
              <w:widowControl/>
              <w:spacing w:line="300" w:lineRule="exact"/>
              <w:jc w:val="center"/>
              <w:rPr>
                <w:rFonts w:ascii="方正黑体_GBK" w:hAnsi="宋体" w:eastAsia="方正黑体_GBK"/>
                <w:sz w:val="22"/>
                <w:szCs w:val="16"/>
              </w:rPr>
            </w:pPr>
            <w:r>
              <w:rPr>
                <w:rFonts w:hint="eastAsia" w:ascii="方正黑体_GBK" w:hAnsi="宋体" w:eastAsia="方正黑体_GBK"/>
                <w:sz w:val="22"/>
                <w:szCs w:val="16"/>
              </w:rPr>
              <w:t>产权归属</w:t>
            </w:r>
          </w:p>
          <w:p>
            <w:pPr>
              <w:widowControl/>
              <w:spacing w:line="300" w:lineRule="exact"/>
              <w:jc w:val="center"/>
              <w:rPr>
                <w:rFonts w:ascii="方正黑体_GBK" w:eastAsia="方正黑体_GBK"/>
                <w:sz w:val="22"/>
                <w:szCs w:val="16"/>
              </w:rPr>
            </w:pPr>
            <w:r>
              <w:rPr>
                <w:rFonts w:hint="eastAsia" w:ascii="方正黑体_GBK" w:hAnsi="宋体" w:eastAsia="方正黑体_GBK"/>
                <w:sz w:val="22"/>
                <w:szCs w:val="16"/>
              </w:rPr>
              <w:t>单位名称</w:t>
            </w:r>
          </w:p>
        </w:tc>
        <w:tc>
          <w:tcPr>
            <w:tcW w:w="8674" w:type="dxa"/>
            <w:gridSpan w:val="5"/>
            <w:vAlign w:val="center"/>
          </w:tcPr>
          <w:p>
            <w:pPr>
              <w:widowControl/>
              <w:spacing w:line="300" w:lineRule="exact"/>
              <w:jc w:val="left"/>
              <w:rPr>
                <w:rFonts w:ascii="方正仿宋_GBK" w:eastAsia="方正仿宋_GBK"/>
                <w:sz w:val="22"/>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341" w:type="dxa"/>
            <w:vAlign w:val="center"/>
          </w:tcPr>
          <w:p>
            <w:pPr>
              <w:widowControl/>
              <w:spacing w:line="300" w:lineRule="exact"/>
              <w:jc w:val="center"/>
              <w:rPr>
                <w:rFonts w:ascii="方正黑体_GBK" w:eastAsia="方正黑体_GBK"/>
                <w:sz w:val="22"/>
                <w:szCs w:val="16"/>
              </w:rPr>
            </w:pPr>
            <w:r>
              <w:rPr>
                <w:rFonts w:hint="eastAsia" w:ascii="方正黑体_GBK" w:hAnsi="宋体" w:eastAsia="方正黑体_GBK"/>
                <w:sz w:val="22"/>
                <w:szCs w:val="16"/>
              </w:rPr>
              <w:t>运营</w:t>
            </w:r>
          </w:p>
          <w:p>
            <w:pPr>
              <w:widowControl/>
              <w:spacing w:line="300" w:lineRule="exact"/>
              <w:jc w:val="center"/>
              <w:rPr>
                <w:rFonts w:ascii="方正黑体_GBK" w:eastAsia="方正黑体_GBK"/>
                <w:sz w:val="22"/>
                <w:szCs w:val="16"/>
              </w:rPr>
            </w:pPr>
            <w:r>
              <w:rPr>
                <w:rFonts w:hint="eastAsia" w:ascii="方正黑体_GBK" w:hAnsi="宋体" w:eastAsia="方正黑体_GBK"/>
                <w:sz w:val="22"/>
                <w:szCs w:val="16"/>
              </w:rPr>
              <w:t>单位名称</w:t>
            </w:r>
          </w:p>
        </w:tc>
        <w:tc>
          <w:tcPr>
            <w:tcW w:w="8674" w:type="dxa"/>
            <w:gridSpan w:val="5"/>
            <w:vAlign w:val="center"/>
          </w:tcPr>
          <w:p>
            <w:pPr>
              <w:widowControl/>
              <w:spacing w:line="300" w:lineRule="exact"/>
              <w:jc w:val="left"/>
              <w:rPr>
                <w:rFonts w:ascii="方正仿宋_GBK" w:eastAsia="方正仿宋_GBK"/>
                <w:sz w:val="22"/>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341" w:type="dxa"/>
            <w:vAlign w:val="center"/>
          </w:tcPr>
          <w:p>
            <w:pPr>
              <w:widowControl/>
              <w:spacing w:line="320" w:lineRule="exact"/>
              <w:jc w:val="center"/>
              <w:rPr>
                <w:rFonts w:ascii="方正黑体_GBK" w:eastAsia="方正黑体_GBK"/>
                <w:sz w:val="22"/>
                <w:szCs w:val="16"/>
              </w:rPr>
            </w:pPr>
            <w:r>
              <w:rPr>
                <w:rFonts w:hint="eastAsia" w:ascii="方正黑体_GBK" w:hAnsi="宋体" w:eastAsia="方正黑体_GBK"/>
                <w:sz w:val="22"/>
                <w:szCs w:val="16"/>
              </w:rPr>
              <w:t>运营</w:t>
            </w:r>
          </w:p>
          <w:p>
            <w:pPr>
              <w:widowControl/>
              <w:spacing w:line="320" w:lineRule="exact"/>
              <w:jc w:val="center"/>
              <w:rPr>
                <w:rFonts w:ascii="方正黑体_GBK" w:eastAsia="方正黑体_GBK"/>
                <w:sz w:val="22"/>
                <w:szCs w:val="16"/>
              </w:rPr>
            </w:pPr>
            <w:r>
              <w:rPr>
                <w:rFonts w:hint="eastAsia" w:ascii="方正黑体_GBK" w:hAnsi="宋体" w:eastAsia="方正黑体_GBK"/>
                <w:sz w:val="22"/>
                <w:szCs w:val="16"/>
              </w:rPr>
              <w:t>单位性质</w:t>
            </w:r>
          </w:p>
        </w:tc>
        <w:tc>
          <w:tcPr>
            <w:tcW w:w="8674" w:type="dxa"/>
            <w:gridSpan w:val="5"/>
            <w:vAlign w:val="center"/>
          </w:tcPr>
          <w:p>
            <w:pPr>
              <w:widowControl/>
              <w:spacing w:line="320" w:lineRule="exact"/>
              <w:jc w:val="left"/>
              <w:rPr>
                <w:rFonts w:ascii="方正仿宋_GBK" w:eastAsia="方正仿宋_GBK"/>
                <w:color w:val="000000"/>
                <w:spacing w:val="-6"/>
                <w:kern w:val="0"/>
                <w:sz w:val="22"/>
                <w:szCs w:val="16"/>
              </w:rPr>
            </w:pPr>
            <w:r>
              <w:rPr>
                <w:rFonts w:hint="eastAsia" w:ascii="方正仿宋_GBK" w:hAnsi="宋体" w:eastAsia="方正仿宋_GBK"/>
                <w:spacing w:val="-6"/>
                <w:sz w:val="22"/>
                <w:szCs w:val="16"/>
              </w:rPr>
              <w:t>事业单位（</w:t>
            </w:r>
            <w:r>
              <w:rPr>
                <w:rFonts w:hint="eastAsia" w:ascii="方正仿宋_GBK" w:eastAsia="方正仿宋_GBK"/>
                <w:color w:val="000000"/>
                <w:spacing w:val="-6"/>
                <w:kern w:val="0"/>
                <w:sz w:val="22"/>
                <w:szCs w:val="16"/>
              </w:rPr>
              <w:t>□</w:t>
            </w:r>
            <w:r>
              <w:rPr>
                <w:rFonts w:hint="eastAsia" w:ascii="方正仿宋_GBK" w:hAnsi="宋体" w:eastAsia="方正仿宋_GBK"/>
                <w:color w:val="000000"/>
                <w:spacing w:val="-6"/>
                <w:kern w:val="0"/>
                <w:sz w:val="22"/>
                <w:szCs w:val="16"/>
              </w:rPr>
              <w:t>公益一类</w:t>
            </w:r>
            <w:r>
              <w:rPr>
                <w:rFonts w:hint="eastAsia" w:ascii="方正仿宋_GBK" w:eastAsia="方正仿宋_GBK"/>
                <w:color w:val="000000"/>
                <w:spacing w:val="-6"/>
                <w:kern w:val="0"/>
                <w:sz w:val="22"/>
                <w:szCs w:val="16"/>
              </w:rPr>
              <w:t>□</w:t>
            </w:r>
            <w:r>
              <w:rPr>
                <w:rFonts w:hint="eastAsia" w:ascii="方正仿宋_GBK" w:hAnsi="宋体" w:eastAsia="方正仿宋_GBK"/>
                <w:color w:val="000000"/>
                <w:spacing w:val="-6"/>
                <w:kern w:val="0"/>
                <w:sz w:val="22"/>
                <w:szCs w:val="16"/>
              </w:rPr>
              <w:t>公益二类</w:t>
            </w:r>
            <w:r>
              <w:rPr>
                <w:rFonts w:hint="eastAsia" w:ascii="方正仿宋_GBK" w:eastAsia="方正仿宋_GBK"/>
                <w:color w:val="000000"/>
                <w:spacing w:val="-6"/>
                <w:kern w:val="0"/>
                <w:sz w:val="22"/>
                <w:szCs w:val="16"/>
              </w:rPr>
              <w:t xml:space="preserve"> □</w:t>
            </w:r>
            <w:r>
              <w:rPr>
                <w:rFonts w:hint="eastAsia" w:ascii="方正仿宋_GBK" w:hAnsi="宋体" w:eastAsia="方正仿宋_GBK"/>
                <w:color w:val="000000"/>
                <w:spacing w:val="-6"/>
                <w:kern w:val="0"/>
                <w:sz w:val="22"/>
                <w:szCs w:val="16"/>
              </w:rPr>
              <w:t>自收自支</w:t>
            </w:r>
            <w:r>
              <w:rPr>
                <w:rFonts w:hint="eastAsia" w:ascii="方正仿宋_GBK" w:hAnsi="宋体" w:eastAsia="方正仿宋_GBK"/>
                <w:spacing w:val="-6"/>
                <w:sz w:val="22"/>
                <w:szCs w:val="16"/>
              </w:rPr>
              <w:t>）</w:t>
            </w:r>
          </w:p>
          <w:p>
            <w:pPr>
              <w:widowControl/>
              <w:spacing w:line="320" w:lineRule="exact"/>
              <w:jc w:val="left"/>
              <w:rPr>
                <w:rFonts w:ascii="方正仿宋_GBK" w:eastAsia="方正仿宋_GBK"/>
                <w:spacing w:val="-6"/>
                <w:sz w:val="22"/>
                <w:szCs w:val="16"/>
              </w:rPr>
            </w:pPr>
            <w:r>
              <w:rPr>
                <w:rFonts w:hint="eastAsia" w:ascii="方正仿宋_GBK" w:hAnsi="宋体" w:eastAsia="方正仿宋_GBK"/>
                <w:spacing w:val="-6"/>
                <w:sz w:val="22"/>
                <w:szCs w:val="16"/>
              </w:rPr>
              <w:t>企业（</w:t>
            </w:r>
            <w:r>
              <w:rPr>
                <w:rFonts w:hint="eastAsia" w:ascii="方正仿宋_GBK" w:eastAsia="方正仿宋_GBK"/>
                <w:color w:val="000000"/>
                <w:spacing w:val="-6"/>
                <w:kern w:val="0"/>
                <w:sz w:val="22"/>
                <w:szCs w:val="16"/>
              </w:rPr>
              <w:t>□</w:t>
            </w:r>
            <w:r>
              <w:rPr>
                <w:rFonts w:hint="eastAsia" w:ascii="方正仿宋_GBK" w:hAnsi="宋体" w:eastAsia="方正仿宋_GBK"/>
                <w:color w:val="000000"/>
                <w:spacing w:val="-6"/>
                <w:kern w:val="0"/>
                <w:sz w:val="22"/>
                <w:szCs w:val="16"/>
              </w:rPr>
              <w:t>国有独资</w:t>
            </w:r>
            <w:r>
              <w:rPr>
                <w:rFonts w:hint="eastAsia" w:ascii="方正仿宋_GBK" w:eastAsia="方正仿宋_GBK"/>
                <w:color w:val="000000"/>
                <w:spacing w:val="-6"/>
                <w:kern w:val="0"/>
                <w:sz w:val="22"/>
                <w:szCs w:val="16"/>
              </w:rPr>
              <w:t>□</w:t>
            </w:r>
            <w:r>
              <w:rPr>
                <w:rFonts w:hint="eastAsia" w:ascii="方正仿宋_GBK" w:hAnsi="宋体" w:eastAsia="方正仿宋_GBK"/>
                <w:color w:val="000000"/>
                <w:spacing w:val="-6"/>
                <w:kern w:val="0"/>
                <w:sz w:val="22"/>
                <w:szCs w:val="16"/>
              </w:rPr>
              <w:t>国有企业</w:t>
            </w:r>
            <w:r>
              <w:rPr>
                <w:rFonts w:hint="eastAsia" w:ascii="方正仿宋_GBK" w:eastAsia="方正仿宋_GBK"/>
                <w:color w:val="000000"/>
                <w:spacing w:val="-6"/>
                <w:kern w:val="0"/>
                <w:sz w:val="22"/>
                <w:szCs w:val="16"/>
              </w:rPr>
              <w:t>□</w:t>
            </w:r>
            <w:r>
              <w:rPr>
                <w:rFonts w:hint="eastAsia" w:ascii="方正仿宋_GBK" w:hAnsi="宋体" w:eastAsia="方正仿宋_GBK"/>
                <w:color w:val="000000"/>
                <w:spacing w:val="-6"/>
                <w:kern w:val="0"/>
                <w:sz w:val="22"/>
                <w:szCs w:val="16"/>
              </w:rPr>
              <w:t>民营企业</w:t>
            </w:r>
            <w:r>
              <w:rPr>
                <w:rFonts w:hint="eastAsia" w:ascii="方正仿宋_GBK" w:eastAsia="方正仿宋_GBK"/>
                <w:color w:val="000000"/>
                <w:spacing w:val="-6"/>
                <w:kern w:val="0"/>
                <w:sz w:val="22"/>
                <w:szCs w:val="16"/>
              </w:rPr>
              <w:t>□</w:t>
            </w:r>
            <w:r>
              <w:rPr>
                <w:rFonts w:hint="eastAsia" w:ascii="方正仿宋_GBK" w:hAnsi="宋体" w:eastAsia="方正仿宋_GBK"/>
                <w:color w:val="000000"/>
                <w:spacing w:val="-6"/>
                <w:kern w:val="0"/>
                <w:sz w:val="22"/>
                <w:szCs w:val="16"/>
              </w:rPr>
              <w:t>混合所有制</w:t>
            </w:r>
            <w:r>
              <w:rPr>
                <w:rFonts w:hint="eastAsia" w:ascii="方正仿宋_GBK" w:eastAsia="方正仿宋_GBK"/>
                <w:color w:val="000000"/>
                <w:spacing w:val="-6"/>
                <w:kern w:val="0"/>
                <w:sz w:val="22"/>
                <w:szCs w:val="16"/>
              </w:rPr>
              <w:t>□</w:t>
            </w:r>
            <w:r>
              <w:rPr>
                <w:rFonts w:hint="eastAsia" w:ascii="方正仿宋_GBK" w:hAnsi="宋体" w:eastAsia="方正仿宋_GBK"/>
                <w:color w:val="000000"/>
                <w:spacing w:val="-6"/>
                <w:kern w:val="0"/>
                <w:sz w:val="22"/>
                <w:szCs w:val="16"/>
              </w:rPr>
              <w:t>其他</w:t>
            </w:r>
            <w:r>
              <w:rPr>
                <w:rFonts w:hint="eastAsia" w:ascii="方正仿宋_GBK" w:hAnsi="宋体" w:eastAsia="方正仿宋_GBK"/>
                <w:spacing w:val="-6"/>
                <w:sz w:val="22"/>
                <w:szCs w:val="16"/>
              </w:rPr>
              <w:t>）</w:t>
            </w:r>
          </w:p>
          <w:p>
            <w:pPr>
              <w:widowControl/>
              <w:spacing w:line="320" w:lineRule="exact"/>
              <w:jc w:val="left"/>
              <w:rPr>
                <w:rFonts w:ascii="方正仿宋_GBK" w:eastAsia="方正仿宋_GBK"/>
                <w:spacing w:val="-6"/>
                <w:sz w:val="22"/>
                <w:szCs w:val="16"/>
              </w:rPr>
            </w:pPr>
            <w:r>
              <w:rPr>
                <w:rFonts w:hint="eastAsia" w:ascii="方正仿宋_GBK" w:hAnsi="宋体" w:eastAsia="方正仿宋_GBK"/>
                <w:color w:val="000000"/>
                <w:spacing w:val="-6"/>
                <w:kern w:val="0"/>
                <w:sz w:val="22"/>
                <w:szCs w:val="16"/>
              </w:rPr>
              <w:t>事企合一（填写事业和企业单位具体名称）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341" w:type="dxa"/>
            <w:vAlign w:val="center"/>
          </w:tcPr>
          <w:p>
            <w:pPr>
              <w:widowControl/>
              <w:spacing w:line="320" w:lineRule="exact"/>
              <w:jc w:val="center"/>
              <w:rPr>
                <w:rFonts w:ascii="方正黑体_GBK" w:eastAsia="方正黑体_GBK"/>
                <w:spacing w:val="-8"/>
                <w:sz w:val="22"/>
                <w:szCs w:val="16"/>
              </w:rPr>
            </w:pPr>
            <w:r>
              <w:rPr>
                <w:rFonts w:hint="eastAsia" w:ascii="方正黑体_GBK" w:hAnsi="宋体" w:eastAsia="方正黑体_GBK"/>
                <w:spacing w:val="-8"/>
                <w:sz w:val="22"/>
                <w:szCs w:val="16"/>
              </w:rPr>
              <w:t>体育服务综合体类型</w:t>
            </w:r>
          </w:p>
        </w:tc>
        <w:tc>
          <w:tcPr>
            <w:tcW w:w="8674" w:type="dxa"/>
            <w:gridSpan w:val="5"/>
            <w:vAlign w:val="center"/>
          </w:tcPr>
          <w:p>
            <w:pPr>
              <w:tabs>
                <w:tab w:val="left" w:pos="3060"/>
              </w:tabs>
              <w:spacing w:line="320" w:lineRule="exact"/>
              <w:rPr>
                <w:rFonts w:ascii="方正仿宋_GBK" w:eastAsia="方正仿宋_GBK"/>
                <w:spacing w:val="-6"/>
                <w:sz w:val="22"/>
                <w:szCs w:val="16"/>
              </w:rPr>
            </w:pPr>
            <w:r>
              <w:rPr>
                <w:rFonts w:hint="eastAsia" w:ascii="方正仿宋_GBK" w:eastAsia="方正仿宋_GBK"/>
                <w:color w:val="000000"/>
                <w:spacing w:val="-6"/>
                <w:kern w:val="0"/>
                <w:sz w:val="22"/>
                <w:szCs w:val="16"/>
              </w:rPr>
              <w:t>□</w:t>
            </w:r>
            <w:r>
              <w:rPr>
                <w:rFonts w:hint="eastAsia" w:ascii="方正仿宋_GBK" w:hAnsi="宋体" w:eastAsia="方正仿宋_GBK"/>
                <w:spacing w:val="-6"/>
                <w:sz w:val="22"/>
                <w:szCs w:val="16"/>
              </w:rPr>
              <w:t>体育中心型</w:t>
            </w:r>
            <w:r>
              <w:rPr>
                <w:rFonts w:hint="eastAsia" w:ascii="方正仿宋_GBK" w:eastAsia="方正仿宋_GBK"/>
                <w:color w:val="000000"/>
                <w:spacing w:val="-6"/>
                <w:kern w:val="0"/>
                <w:sz w:val="22"/>
                <w:szCs w:val="16"/>
              </w:rPr>
              <w:t>□全民健身中心型□</w:t>
            </w:r>
            <w:r>
              <w:rPr>
                <w:rFonts w:hint="eastAsia" w:ascii="方正仿宋_GBK" w:hAnsi="宋体" w:eastAsia="方正仿宋_GBK"/>
                <w:spacing w:val="-6"/>
                <w:sz w:val="22"/>
                <w:szCs w:val="16"/>
              </w:rPr>
              <w:t>商业中心内嵌型</w:t>
            </w:r>
          </w:p>
          <w:p>
            <w:pPr>
              <w:tabs>
                <w:tab w:val="left" w:pos="3060"/>
              </w:tabs>
              <w:spacing w:line="320" w:lineRule="exact"/>
              <w:rPr>
                <w:rFonts w:ascii="方正仿宋_GBK" w:eastAsia="方正仿宋_GBK"/>
                <w:spacing w:val="-6"/>
                <w:sz w:val="22"/>
                <w:szCs w:val="16"/>
              </w:rPr>
            </w:pPr>
            <w:r>
              <w:rPr>
                <w:rFonts w:hint="eastAsia" w:ascii="方正仿宋_GBK" w:eastAsia="方正仿宋_GBK"/>
                <w:color w:val="000000"/>
                <w:spacing w:val="-6"/>
                <w:kern w:val="0"/>
                <w:sz w:val="22"/>
                <w:szCs w:val="16"/>
              </w:rPr>
              <w:t>□</w:t>
            </w:r>
            <w:r>
              <w:rPr>
                <w:rFonts w:hint="eastAsia" w:ascii="方正仿宋_GBK" w:hAnsi="宋体" w:eastAsia="方正仿宋_GBK"/>
                <w:spacing w:val="-6"/>
                <w:sz w:val="22"/>
                <w:szCs w:val="16"/>
              </w:rPr>
              <w:t>特色型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341" w:type="dxa"/>
            <w:vAlign w:val="center"/>
          </w:tcPr>
          <w:p>
            <w:pPr>
              <w:widowControl/>
              <w:spacing w:line="300" w:lineRule="exact"/>
              <w:jc w:val="center"/>
              <w:rPr>
                <w:rFonts w:ascii="方正黑体_GBK" w:hAnsi="宋体" w:eastAsia="方正黑体_GBK"/>
                <w:spacing w:val="-8"/>
                <w:sz w:val="22"/>
                <w:szCs w:val="16"/>
              </w:rPr>
            </w:pPr>
            <w:r>
              <w:rPr>
                <w:rFonts w:hint="eastAsia" w:ascii="方正黑体_GBK" w:hAnsi="宋体" w:eastAsia="方正黑体_GBK"/>
                <w:spacing w:val="-8"/>
                <w:sz w:val="22"/>
                <w:szCs w:val="16"/>
              </w:rPr>
              <w:t>体育场地面积（平方米）</w:t>
            </w:r>
          </w:p>
        </w:tc>
        <w:tc>
          <w:tcPr>
            <w:tcW w:w="2633" w:type="dxa"/>
            <w:gridSpan w:val="3"/>
            <w:vAlign w:val="center"/>
          </w:tcPr>
          <w:p>
            <w:pPr>
              <w:tabs>
                <w:tab w:val="left" w:pos="3060"/>
              </w:tabs>
              <w:spacing w:line="400" w:lineRule="exact"/>
              <w:rPr>
                <w:rFonts w:ascii="方正仿宋_GBK" w:eastAsia="方正仿宋_GBK"/>
                <w:color w:val="000000"/>
                <w:spacing w:val="-6"/>
                <w:kern w:val="0"/>
                <w:sz w:val="22"/>
                <w:szCs w:val="16"/>
              </w:rPr>
            </w:pPr>
          </w:p>
        </w:tc>
        <w:tc>
          <w:tcPr>
            <w:tcW w:w="850" w:type="dxa"/>
            <w:vAlign w:val="center"/>
          </w:tcPr>
          <w:p>
            <w:pPr>
              <w:tabs>
                <w:tab w:val="left" w:pos="3060"/>
              </w:tabs>
              <w:spacing w:line="400" w:lineRule="exact"/>
              <w:jc w:val="center"/>
              <w:rPr>
                <w:rFonts w:ascii="方正仿宋_GBK" w:eastAsia="方正仿宋_GBK"/>
                <w:color w:val="000000"/>
                <w:spacing w:val="-6"/>
                <w:kern w:val="0"/>
                <w:sz w:val="22"/>
                <w:szCs w:val="16"/>
              </w:rPr>
            </w:pPr>
            <w:r>
              <w:rPr>
                <w:rFonts w:hint="eastAsia" w:ascii="方正黑体_GBK" w:hAnsi="宋体" w:eastAsia="方正黑体_GBK"/>
                <w:spacing w:val="-8"/>
                <w:sz w:val="22"/>
                <w:szCs w:val="16"/>
              </w:rPr>
              <w:t>体育场馆座位数（个）</w:t>
            </w:r>
          </w:p>
        </w:tc>
        <w:tc>
          <w:tcPr>
            <w:tcW w:w="5191" w:type="dxa"/>
            <w:vAlign w:val="center"/>
          </w:tcPr>
          <w:p>
            <w:pPr>
              <w:tabs>
                <w:tab w:val="left" w:pos="3060"/>
              </w:tabs>
              <w:spacing w:line="400" w:lineRule="exact"/>
              <w:rPr>
                <w:rFonts w:ascii="方正仿宋_GBK" w:eastAsia="方正仿宋_GBK"/>
                <w:color w:val="000000"/>
                <w:spacing w:val="-6"/>
                <w:kern w:val="0"/>
                <w:sz w:val="22"/>
                <w:szCs w:val="16"/>
                <w:u w:val="single"/>
              </w:rPr>
            </w:pPr>
            <w:r>
              <w:rPr>
                <w:rFonts w:hint="eastAsia" w:ascii="方正仿宋_GBK" w:eastAsia="方正仿宋_GBK"/>
                <w:color w:val="000000"/>
                <w:spacing w:val="-6"/>
                <w:kern w:val="0"/>
                <w:sz w:val="22"/>
                <w:szCs w:val="16"/>
              </w:rPr>
              <w:t>体育场</w:t>
            </w:r>
          </w:p>
          <w:p>
            <w:pPr>
              <w:tabs>
                <w:tab w:val="left" w:pos="3060"/>
              </w:tabs>
              <w:spacing w:line="400" w:lineRule="exact"/>
              <w:rPr>
                <w:rFonts w:ascii="方正仿宋_GBK" w:eastAsia="方正仿宋_GBK"/>
                <w:color w:val="000000"/>
                <w:spacing w:val="-6"/>
                <w:kern w:val="0"/>
                <w:sz w:val="22"/>
                <w:szCs w:val="16"/>
                <w:u w:val="single"/>
              </w:rPr>
            </w:pPr>
            <w:r>
              <w:rPr>
                <w:rFonts w:hint="eastAsia" w:ascii="方正仿宋_GBK" w:eastAsia="方正仿宋_GBK"/>
                <w:color w:val="000000"/>
                <w:spacing w:val="-6"/>
                <w:kern w:val="0"/>
                <w:sz w:val="22"/>
                <w:szCs w:val="16"/>
              </w:rPr>
              <w:t>体育馆</w:t>
            </w:r>
          </w:p>
          <w:p>
            <w:pPr>
              <w:tabs>
                <w:tab w:val="left" w:pos="3060"/>
              </w:tabs>
              <w:spacing w:line="400" w:lineRule="exact"/>
              <w:rPr>
                <w:rFonts w:ascii="方正仿宋_GBK" w:eastAsia="方正仿宋_GBK"/>
                <w:color w:val="000000"/>
                <w:spacing w:val="-6"/>
                <w:kern w:val="0"/>
                <w:sz w:val="22"/>
                <w:szCs w:val="16"/>
                <w:u w:val="single"/>
              </w:rPr>
            </w:pPr>
            <w:r>
              <w:rPr>
                <w:rFonts w:hint="eastAsia" w:ascii="方正仿宋_GBK" w:eastAsia="方正仿宋_GBK"/>
                <w:color w:val="000000"/>
                <w:spacing w:val="-6"/>
                <w:kern w:val="0"/>
                <w:sz w:val="22"/>
                <w:szCs w:val="16"/>
              </w:rPr>
              <w:t>游泳馆</w:t>
            </w:r>
          </w:p>
          <w:p>
            <w:pPr>
              <w:tabs>
                <w:tab w:val="left" w:pos="3060"/>
              </w:tabs>
              <w:spacing w:line="400" w:lineRule="exact"/>
              <w:rPr>
                <w:rFonts w:ascii="方正仿宋_GBK" w:eastAsia="方正仿宋_GBK"/>
                <w:color w:val="000000"/>
                <w:spacing w:val="-6"/>
                <w:kern w:val="0"/>
                <w:sz w:val="22"/>
                <w:szCs w:val="16"/>
                <w:u w:val="single"/>
              </w:rPr>
            </w:pPr>
            <w:r>
              <w:rPr>
                <w:rFonts w:hint="eastAsia" w:ascii="方正仿宋_GBK" w:eastAsia="方正仿宋_GBK"/>
                <w:color w:val="000000"/>
                <w:spacing w:val="-6"/>
                <w:kern w:val="0"/>
                <w:sz w:val="22"/>
                <w:szCs w:val="16"/>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341" w:type="dxa"/>
            <w:vMerge w:val="restart"/>
            <w:vAlign w:val="center"/>
          </w:tcPr>
          <w:p>
            <w:pPr>
              <w:widowControl/>
              <w:spacing w:line="300" w:lineRule="exact"/>
              <w:jc w:val="center"/>
              <w:rPr>
                <w:rFonts w:ascii="方正黑体_GBK" w:hAnsi="宋体" w:eastAsia="方正黑体_GBK"/>
                <w:spacing w:val="-8"/>
                <w:sz w:val="22"/>
                <w:szCs w:val="16"/>
              </w:rPr>
            </w:pPr>
          </w:p>
          <w:p>
            <w:pPr>
              <w:widowControl/>
              <w:spacing w:line="300" w:lineRule="exact"/>
              <w:jc w:val="center"/>
              <w:rPr>
                <w:rFonts w:ascii="方正黑体_GBK" w:hAnsi="宋体" w:eastAsia="方正黑体_GBK"/>
                <w:spacing w:val="-8"/>
                <w:sz w:val="22"/>
                <w:szCs w:val="16"/>
              </w:rPr>
            </w:pPr>
            <w:r>
              <w:rPr>
                <w:rFonts w:hint="eastAsia" w:ascii="方正黑体_GBK" w:hAnsi="宋体" w:eastAsia="方正黑体_GBK"/>
                <w:spacing w:val="-8"/>
                <w:sz w:val="22"/>
                <w:szCs w:val="16"/>
              </w:rPr>
              <w:t>运动项目</w:t>
            </w:r>
          </w:p>
          <w:p>
            <w:pPr>
              <w:widowControl/>
              <w:spacing w:line="300" w:lineRule="exact"/>
              <w:jc w:val="center"/>
              <w:rPr>
                <w:rFonts w:ascii="方正黑体_GBK" w:hAnsi="宋体" w:eastAsia="方正黑体_GBK"/>
                <w:spacing w:val="-8"/>
                <w:sz w:val="22"/>
                <w:szCs w:val="16"/>
              </w:rPr>
            </w:pPr>
            <w:r>
              <w:rPr>
                <w:rFonts w:hint="eastAsia" w:ascii="方正黑体_GBK" w:hAnsi="宋体" w:eastAsia="方正黑体_GBK"/>
                <w:spacing w:val="-8"/>
                <w:sz w:val="22"/>
                <w:szCs w:val="16"/>
              </w:rPr>
              <w:t>开展情况</w:t>
            </w:r>
          </w:p>
          <w:p>
            <w:pPr>
              <w:widowControl/>
              <w:spacing w:line="300" w:lineRule="exact"/>
              <w:jc w:val="center"/>
              <w:rPr>
                <w:rFonts w:ascii="方正黑体_GBK" w:hAnsi="宋体" w:eastAsia="方正黑体_GBK"/>
                <w:spacing w:val="-8"/>
                <w:sz w:val="22"/>
                <w:szCs w:val="16"/>
              </w:rPr>
            </w:pPr>
          </w:p>
        </w:tc>
        <w:tc>
          <w:tcPr>
            <w:tcW w:w="1349" w:type="dxa"/>
            <w:vAlign w:val="center"/>
          </w:tcPr>
          <w:p>
            <w:pPr>
              <w:tabs>
                <w:tab w:val="left" w:pos="3060"/>
              </w:tabs>
              <w:spacing w:line="400" w:lineRule="exact"/>
              <w:jc w:val="center"/>
              <w:rPr>
                <w:rFonts w:ascii="方正仿宋_GBK" w:eastAsia="方正仿宋_GBK"/>
                <w:color w:val="000000"/>
                <w:spacing w:val="-6"/>
                <w:kern w:val="0"/>
                <w:sz w:val="22"/>
                <w:szCs w:val="16"/>
              </w:rPr>
            </w:pPr>
            <w:r>
              <w:rPr>
                <w:rFonts w:hint="eastAsia" w:ascii="方正仿宋_GBK" w:eastAsia="方正仿宋_GBK"/>
                <w:color w:val="000000"/>
                <w:spacing w:val="-6"/>
                <w:kern w:val="0"/>
                <w:sz w:val="22"/>
                <w:szCs w:val="16"/>
              </w:rPr>
              <w:t>现有项目</w:t>
            </w:r>
          </w:p>
        </w:tc>
        <w:tc>
          <w:tcPr>
            <w:tcW w:w="7325" w:type="dxa"/>
            <w:gridSpan w:val="4"/>
            <w:vAlign w:val="center"/>
          </w:tcPr>
          <w:p>
            <w:pPr>
              <w:tabs>
                <w:tab w:val="left" w:pos="3060"/>
              </w:tabs>
              <w:spacing w:line="400" w:lineRule="exact"/>
              <w:rPr>
                <w:rFonts w:ascii="方正仿宋_GBK" w:eastAsia="方正仿宋_GBK"/>
                <w:color w:val="000000"/>
                <w:spacing w:val="-6"/>
                <w:kern w:val="0"/>
                <w:sz w:val="22"/>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341" w:type="dxa"/>
            <w:vMerge w:val="continue"/>
            <w:vAlign w:val="center"/>
          </w:tcPr>
          <w:p>
            <w:pPr>
              <w:widowControl/>
              <w:spacing w:line="300" w:lineRule="exact"/>
              <w:jc w:val="center"/>
              <w:rPr>
                <w:rFonts w:ascii="方正黑体_GBK" w:hAnsi="宋体" w:eastAsia="方正黑体_GBK"/>
                <w:spacing w:val="-8"/>
                <w:sz w:val="22"/>
                <w:szCs w:val="16"/>
              </w:rPr>
            </w:pPr>
          </w:p>
        </w:tc>
        <w:tc>
          <w:tcPr>
            <w:tcW w:w="1349" w:type="dxa"/>
            <w:vAlign w:val="center"/>
          </w:tcPr>
          <w:p>
            <w:pPr>
              <w:tabs>
                <w:tab w:val="left" w:pos="3060"/>
              </w:tabs>
              <w:spacing w:line="400" w:lineRule="exact"/>
              <w:rPr>
                <w:rFonts w:ascii="方正仿宋_GBK" w:eastAsia="方正仿宋_GBK"/>
                <w:color w:val="000000"/>
                <w:spacing w:val="-6"/>
                <w:kern w:val="0"/>
                <w:sz w:val="22"/>
                <w:szCs w:val="16"/>
              </w:rPr>
            </w:pPr>
            <w:r>
              <w:rPr>
                <w:rFonts w:hint="eastAsia" w:ascii="方正仿宋_GBK" w:eastAsia="方正仿宋_GBK"/>
                <w:color w:val="000000"/>
                <w:spacing w:val="-6"/>
                <w:kern w:val="0"/>
                <w:sz w:val="22"/>
                <w:szCs w:val="16"/>
              </w:rPr>
              <w:t>可拓展项目</w:t>
            </w:r>
          </w:p>
        </w:tc>
        <w:tc>
          <w:tcPr>
            <w:tcW w:w="7325" w:type="dxa"/>
            <w:gridSpan w:val="4"/>
            <w:vAlign w:val="center"/>
          </w:tcPr>
          <w:p>
            <w:pPr>
              <w:tabs>
                <w:tab w:val="left" w:pos="3060"/>
              </w:tabs>
              <w:spacing w:line="400" w:lineRule="exact"/>
              <w:rPr>
                <w:rFonts w:ascii="方正仿宋_GBK" w:eastAsia="方正仿宋_GBK"/>
                <w:color w:val="000000"/>
                <w:spacing w:val="-6"/>
                <w:kern w:val="0"/>
                <w:sz w:val="22"/>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341" w:type="dxa"/>
            <w:vAlign w:val="center"/>
          </w:tcPr>
          <w:p>
            <w:pPr>
              <w:widowControl/>
              <w:spacing w:line="320" w:lineRule="exact"/>
              <w:jc w:val="center"/>
              <w:rPr>
                <w:rFonts w:ascii="方正黑体_GBK" w:hAnsi="宋体" w:eastAsia="方正黑体_GBK"/>
                <w:spacing w:val="-8"/>
                <w:sz w:val="22"/>
                <w:szCs w:val="16"/>
              </w:rPr>
            </w:pPr>
            <w:r>
              <w:rPr>
                <w:rFonts w:hint="eastAsia" w:ascii="方正黑体_GBK" w:hAnsi="宋体" w:eastAsia="方正黑体_GBK"/>
                <w:spacing w:val="-8"/>
                <w:sz w:val="22"/>
                <w:szCs w:val="16"/>
              </w:rPr>
              <w:t>体育服务</w:t>
            </w:r>
          </w:p>
          <w:p>
            <w:pPr>
              <w:widowControl/>
              <w:spacing w:line="320" w:lineRule="exact"/>
              <w:jc w:val="center"/>
              <w:rPr>
                <w:rFonts w:ascii="方正黑体_GBK" w:hAnsi="宋体" w:eastAsia="方正黑体_GBK"/>
                <w:spacing w:val="-8"/>
                <w:sz w:val="22"/>
                <w:szCs w:val="16"/>
              </w:rPr>
            </w:pPr>
            <w:r>
              <w:rPr>
                <w:rFonts w:hint="eastAsia" w:ascii="方正黑体_GBK" w:hAnsi="宋体" w:eastAsia="方正黑体_GBK"/>
                <w:spacing w:val="-8"/>
                <w:sz w:val="22"/>
                <w:szCs w:val="16"/>
              </w:rPr>
              <w:t>开展情况</w:t>
            </w:r>
          </w:p>
        </w:tc>
        <w:tc>
          <w:tcPr>
            <w:tcW w:w="8674" w:type="dxa"/>
            <w:gridSpan w:val="5"/>
            <w:vAlign w:val="center"/>
          </w:tcPr>
          <w:p>
            <w:pPr>
              <w:tabs>
                <w:tab w:val="left" w:pos="3060"/>
              </w:tabs>
              <w:spacing w:line="320" w:lineRule="exact"/>
              <w:rPr>
                <w:rFonts w:ascii="方正仿宋_GBK" w:eastAsia="方正仿宋_GBK"/>
                <w:color w:val="000000"/>
                <w:spacing w:val="-6"/>
                <w:kern w:val="0"/>
                <w:sz w:val="22"/>
                <w:szCs w:val="16"/>
              </w:rPr>
            </w:pPr>
            <w:r>
              <w:rPr>
                <w:rFonts w:hint="eastAsia" w:ascii="方正仿宋_GBK" w:eastAsia="方正仿宋_GBK"/>
                <w:color w:val="000000"/>
                <w:spacing w:val="-6"/>
                <w:kern w:val="0"/>
                <w:sz w:val="22"/>
                <w:szCs w:val="16"/>
              </w:rPr>
              <w:t>体育培训       □是      □否</w:t>
            </w:r>
          </w:p>
          <w:p>
            <w:pPr>
              <w:tabs>
                <w:tab w:val="left" w:pos="3060"/>
              </w:tabs>
              <w:spacing w:line="320" w:lineRule="exact"/>
              <w:rPr>
                <w:rFonts w:ascii="方正仿宋_GBK" w:eastAsia="方正仿宋_GBK"/>
                <w:color w:val="000000"/>
                <w:spacing w:val="-6"/>
                <w:kern w:val="0"/>
                <w:sz w:val="22"/>
                <w:szCs w:val="16"/>
              </w:rPr>
            </w:pPr>
            <w:r>
              <w:rPr>
                <w:rFonts w:hint="eastAsia" w:ascii="方正仿宋_GBK" w:eastAsia="方正仿宋_GBK"/>
                <w:color w:val="000000"/>
                <w:spacing w:val="-6"/>
                <w:kern w:val="0"/>
                <w:sz w:val="22"/>
                <w:szCs w:val="16"/>
              </w:rPr>
              <w:t>运动健身指导   □是      □否</w:t>
            </w:r>
          </w:p>
          <w:p>
            <w:pPr>
              <w:tabs>
                <w:tab w:val="left" w:pos="3060"/>
              </w:tabs>
              <w:spacing w:line="320" w:lineRule="exact"/>
              <w:rPr>
                <w:rFonts w:ascii="方正仿宋_GBK" w:eastAsia="方正仿宋_GBK"/>
                <w:color w:val="000000"/>
                <w:spacing w:val="-6"/>
                <w:kern w:val="0"/>
                <w:sz w:val="22"/>
                <w:szCs w:val="16"/>
              </w:rPr>
            </w:pPr>
            <w:r>
              <w:rPr>
                <w:rFonts w:hint="eastAsia" w:ascii="方正仿宋_GBK" w:eastAsia="方正仿宋_GBK"/>
                <w:color w:val="000000"/>
                <w:spacing w:val="-6"/>
                <w:kern w:val="0"/>
                <w:sz w:val="22"/>
                <w:szCs w:val="16"/>
              </w:rPr>
              <w:t>专业训练       □是      □否</w:t>
            </w:r>
          </w:p>
          <w:p>
            <w:pPr>
              <w:tabs>
                <w:tab w:val="left" w:pos="3060"/>
              </w:tabs>
              <w:spacing w:line="320" w:lineRule="exact"/>
              <w:rPr>
                <w:rFonts w:ascii="方正仿宋_GBK" w:eastAsia="方正仿宋_GBK"/>
                <w:color w:val="000000"/>
                <w:spacing w:val="-6"/>
                <w:kern w:val="0"/>
                <w:sz w:val="22"/>
                <w:szCs w:val="16"/>
              </w:rPr>
            </w:pPr>
            <w:r>
              <w:rPr>
                <w:rFonts w:hint="eastAsia" w:ascii="方正仿宋_GBK" w:eastAsia="方正仿宋_GBK"/>
                <w:color w:val="000000"/>
                <w:spacing w:val="-6"/>
                <w:kern w:val="0"/>
                <w:sz w:val="22"/>
                <w:szCs w:val="16"/>
              </w:rPr>
              <w:t>场馆开放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341" w:type="dxa"/>
            <w:vMerge w:val="restart"/>
            <w:vAlign w:val="center"/>
          </w:tcPr>
          <w:p>
            <w:pPr>
              <w:widowControl/>
              <w:spacing w:line="320" w:lineRule="exact"/>
              <w:jc w:val="center"/>
              <w:rPr>
                <w:rFonts w:ascii="方正黑体_GBK" w:hAnsi="宋体" w:eastAsia="方正黑体_GBK"/>
                <w:spacing w:val="-8"/>
                <w:sz w:val="22"/>
                <w:szCs w:val="16"/>
              </w:rPr>
            </w:pPr>
            <w:r>
              <w:rPr>
                <w:rFonts w:hint="eastAsia" w:ascii="方正黑体_GBK" w:hAnsi="宋体" w:eastAsia="方正黑体_GBK"/>
                <w:spacing w:val="-8"/>
                <w:sz w:val="22"/>
                <w:szCs w:val="16"/>
              </w:rPr>
              <w:t>配套功能</w:t>
            </w:r>
          </w:p>
          <w:p>
            <w:pPr>
              <w:widowControl/>
              <w:spacing w:line="320" w:lineRule="exact"/>
              <w:jc w:val="center"/>
              <w:rPr>
                <w:rFonts w:ascii="方正黑体_GBK" w:hAnsi="宋体" w:eastAsia="方正黑体_GBK"/>
                <w:spacing w:val="-8"/>
                <w:sz w:val="22"/>
                <w:szCs w:val="16"/>
              </w:rPr>
            </w:pPr>
            <w:r>
              <w:rPr>
                <w:rFonts w:hint="eastAsia" w:ascii="方正黑体_GBK" w:hAnsi="宋体" w:eastAsia="方正黑体_GBK"/>
                <w:spacing w:val="-8"/>
                <w:sz w:val="22"/>
                <w:szCs w:val="16"/>
              </w:rPr>
              <w:t>情况</w:t>
            </w:r>
          </w:p>
          <w:p>
            <w:pPr>
              <w:widowControl/>
              <w:spacing w:line="320" w:lineRule="exact"/>
              <w:jc w:val="center"/>
              <w:rPr>
                <w:rFonts w:ascii="方正黑体_GBK" w:hAnsi="宋体" w:eastAsia="方正黑体_GBK"/>
                <w:spacing w:val="-8"/>
                <w:sz w:val="22"/>
                <w:szCs w:val="16"/>
              </w:rPr>
            </w:pPr>
          </w:p>
          <w:p>
            <w:pPr>
              <w:widowControl/>
              <w:spacing w:line="320" w:lineRule="exact"/>
              <w:jc w:val="center"/>
              <w:rPr>
                <w:rFonts w:ascii="方正黑体_GBK" w:hAnsi="宋体" w:eastAsia="方正黑体_GBK"/>
                <w:spacing w:val="-8"/>
                <w:sz w:val="22"/>
                <w:szCs w:val="16"/>
              </w:rPr>
            </w:pPr>
          </w:p>
          <w:p>
            <w:pPr>
              <w:widowControl/>
              <w:spacing w:line="320" w:lineRule="exact"/>
              <w:jc w:val="center"/>
              <w:rPr>
                <w:rFonts w:ascii="方正黑体_GBK" w:hAnsi="宋体" w:eastAsia="方正黑体_GBK"/>
                <w:spacing w:val="-8"/>
                <w:sz w:val="22"/>
                <w:szCs w:val="16"/>
              </w:rPr>
            </w:pPr>
          </w:p>
        </w:tc>
        <w:tc>
          <w:tcPr>
            <w:tcW w:w="1349" w:type="dxa"/>
            <w:vAlign w:val="center"/>
          </w:tcPr>
          <w:p>
            <w:pPr>
              <w:tabs>
                <w:tab w:val="left" w:pos="3060"/>
              </w:tabs>
              <w:spacing w:line="320" w:lineRule="exact"/>
              <w:jc w:val="center"/>
              <w:rPr>
                <w:rFonts w:ascii="方正仿宋_GBK" w:eastAsia="方正仿宋_GBK"/>
                <w:color w:val="000000"/>
                <w:spacing w:val="-6"/>
                <w:kern w:val="0"/>
                <w:sz w:val="22"/>
                <w:szCs w:val="16"/>
              </w:rPr>
            </w:pPr>
            <w:r>
              <w:rPr>
                <w:rFonts w:hint="eastAsia" w:ascii="方正仿宋_GBK" w:eastAsia="方正仿宋_GBK"/>
                <w:color w:val="000000"/>
                <w:spacing w:val="-6"/>
                <w:kern w:val="0"/>
                <w:sz w:val="22"/>
                <w:szCs w:val="16"/>
              </w:rPr>
              <w:t>现有功能</w:t>
            </w:r>
          </w:p>
        </w:tc>
        <w:tc>
          <w:tcPr>
            <w:tcW w:w="7325" w:type="dxa"/>
            <w:gridSpan w:val="4"/>
          </w:tcPr>
          <w:p>
            <w:pPr>
              <w:tabs>
                <w:tab w:val="left" w:pos="3060"/>
              </w:tabs>
              <w:spacing w:line="320" w:lineRule="exact"/>
              <w:rPr>
                <w:rFonts w:ascii="方正仿宋_GBK" w:eastAsia="方正仿宋_GBK"/>
                <w:color w:val="000000"/>
                <w:spacing w:val="-6"/>
                <w:kern w:val="0"/>
                <w:sz w:val="22"/>
                <w:szCs w:val="16"/>
                <w:u w:val="single"/>
              </w:rPr>
            </w:pPr>
            <w:r>
              <w:rPr>
                <w:rFonts w:hint="eastAsia" w:ascii="方正仿宋_GBK" w:eastAsia="方正仿宋_GBK"/>
                <w:color w:val="000000"/>
                <w:spacing w:val="-6"/>
                <w:kern w:val="0"/>
                <w:sz w:val="22"/>
                <w:szCs w:val="16"/>
              </w:rPr>
              <w:t xml:space="preserve">□商业（购物、餐饮）；开展商业服务建筑面积 </w:t>
            </w:r>
            <w:r>
              <w:rPr>
                <w:rFonts w:hint="eastAsia" w:ascii="方正仿宋_GBK" w:eastAsia="方正仿宋_GBK"/>
                <w:color w:val="000000"/>
                <w:spacing w:val="-6"/>
                <w:kern w:val="0"/>
                <w:sz w:val="22"/>
                <w:szCs w:val="16"/>
                <w:u w:val="single"/>
              </w:rPr>
              <w:t xml:space="preserve">           </w:t>
            </w:r>
            <w:r>
              <w:rPr>
                <w:rFonts w:hint="eastAsia" w:ascii="方正仿宋_GBK" w:eastAsia="方正仿宋_GBK"/>
                <w:color w:val="000000"/>
                <w:spacing w:val="-6"/>
                <w:kern w:val="0"/>
                <w:sz w:val="22"/>
                <w:szCs w:val="16"/>
              </w:rPr>
              <w:t xml:space="preserve">   </w:t>
            </w:r>
          </w:p>
          <w:p>
            <w:pPr>
              <w:tabs>
                <w:tab w:val="left" w:pos="3060"/>
              </w:tabs>
              <w:spacing w:line="320" w:lineRule="exact"/>
              <w:rPr>
                <w:rFonts w:ascii="方正仿宋_GBK" w:eastAsia="方正仿宋_GBK"/>
                <w:color w:val="000000"/>
                <w:spacing w:val="-6"/>
                <w:kern w:val="0"/>
                <w:sz w:val="22"/>
                <w:szCs w:val="16"/>
                <w:u w:val="single"/>
              </w:rPr>
            </w:pPr>
            <w:r>
              <w:rPr>
                <w:rFonts w:hint="eastAsia" w:ascii="方正仿宋_GBK" w:eastAsia="方正仿宋_GBK"/>
                <w:color w:val="000000"/>
                <w:spacing w:val="-6"/>
                <w:kern w:val="0"/>
                <w:sz w:val="22"/>
                <w:szCs w:val="16"/>
              </w:rPr>
              <w:t>□文化娱乐酒店；开展文化娱乐酒店服务建筑面积</w:t>
            </w:r>
            <w:r>
              <w:rPr>
                <w:rFonts w:hint="eastAsia" w:ascii="方正仿宋_GBK" w:eastAsia="方正仿宋_GBK"/>
                <w:color w:val="000000"/>
                <w:spacing w:val="-6"/>
                <w:kern w:val="0"/>
                <w:sz w:val="22"/>
                <w:szCs w:val="16"/>
                <w:u w:val="single"/>
              </w:rPr>
              <w:t xml:space="preserve">           </w:t>
            </w:r>
          </w:p>
          <w:p>
            <w:pPr>
              <w:tabs>
                <w:tab w:val="left" w:pos="3060"/>
              </w:tabs>
              <w:spacing w:line="320" w:lineRule="exact"/>
              <w:rPr>
                <w:rFonts w:ascii="方正仿宋_GBK" w:eastAsia="方正仿宋_GBK"/>
                <w:color w:val="000000"/>
                <w:spacing w:val="-6"/>
                <w:kern w:val="0"/>
                <w:sz w:val="22"/>
                <w:szCs w:val="16"/>
                <w:u w:val="single"/>
              </w:rPr>
            </w:pPr>
            <w:r>
              <w:rPr>
                <w:rFonts w:hint="eastAsia" w:ascii="方正仿宋_GBK" w:eastAsia="方正仿宋_GBK"/>
                <w:color w:val="000000"/>
                <w:spacing w:val="-6"/>
                <w:kern w:val="0"/>
                <w:sz w:val="22"/>
                <w:szCs w:val="16"/>
              </w:rPr>
              <w:t>□会展；开展会展服务建筑面积</w:t>
            </w:r>
            <w:r>
              <w:rPr>
                <w:rFonts w:hint="eastAsia" w:ascii="方正仿宋_GBK" w:eastAsia="方正仿宋_GBK"/>
                <w:color w:val="000000"/>
                <w:spacing w:val="-6"/>
                <w:kern w:val="0"/>
                <w:sz w:val="22"/>
                <w:szCs w:val="16"/>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1341" w:type="dxa"/>
            <w:vMerge w:val="continue"/>
            <w:vAlign w:val="center"/>
          </w:tcPr>
          <w:p>
            <w:pPr>
              <w:widowControl/>
              <w:spacing w:line="300" w:lineRule="exact"/>
              <w:jc w:val="center"/>
              <w:rPr>
                <w:rFonts w:ascii="方正黑体_GBK" w:hAnsi="宋体" w:eastAsia="方正黑体_GBK"/>
                <w:spacing w:val="-8"/>
                <w:sz w:val="22"/>
                <w:szCs w:val="16"/>
              </w:rPr>
            </w:pPr>
          </w:p>
        </w:tc>
        <w:tc>
          <w:tcPr>
            <w:tcW w:w="1349" w:type="dxa"/>
            <w:vAlign w:val="center"/>
          </w:tcPr>
          <w:p>
            <w:pPr>
              <w:tabs>
                <w:tab w:val="left" w:pos="3060"/>
              </w:tabs>
              <w:spacing w:line="320" w:lineRule="exact"/>
              <w:rPr>
                <w:rFonts w:ascii="方正仿宋_GBK" w:eastAsia="方正仿宋_GBK"/>
                <w:color w:val="000000"/>
                <w:spacing w:val="-6"/>
                <w:kern w:val="0"/>
                <w:sz w:val="22"/>
                <w:szCs w:val="16"/>
              </w:rPr>
            </w:pPr>
            <w:r>
              <w:rPr>
                <w:rFonts w:hint="eastAsia" w:ascii="方正仿宋_GBK" w:eastAsia="方正仿宋_GBK"/>
                <w:color w:val="000000"/>
                <w:spacing w:val="-6"/>
                <w:kern w:val="0"/>
                <w:sz w:val="22"/>
                <w:szCs w:val="16"/>
              </w:rPr>
              <w:t>可开拓功能</w:t>
            </w:r>
          </w:p>
        </w:tc>
        <w:tc>
          <w:tcPr>
            <w:tcW w:w="7325" w:type="dxa"/>
            <w:gridSpan w:val="4"/>
            <w:vAlign w:val="center"/>
          </w:tcPr>
          <w:p>
            <w:pPr>
              <w:tabs>
                <w:tab w:val="left" w:pos="3060"/>
              </w:tabs>
              <w:spacing w:line="320" w:lineRule="exact"/>
              <w:rPr>
                <w:rFonts w:ascii="方正仿宋_GBK" w:eastAsia="方正仿宋_GBK"/>
                <w:color w:val="000000"/>
                <w:spacing w:val="-6"/>
                <w:kern w:val="0"/>
                <w:sz w:val="22"/>
                <w:szCs w:val="16"/>
              </w:rPr>
            </w:pPr>
            <w:r>
              <w:rPr>
                <w:rFonts w:hint="eastAsia" w:ascii="方正仿宋_GBK" w:eastAsia="方正仿宋_GBK"/>
                <w:color w:val="000000"/>
                <w:spacing w:val="-6"/>
                <w:kern w:val="0"/>
                <w:sz w:val="22"/>
                <w:szCs w:val="16"/>
              </w:rPr>
              <w:t>□办公</w:t>
            </w:r>
          </w:p>
          <w:p>
            <w:pPr>
              <w:tabs>
                <w:tab w:val="left" w:pos="3060"/>
              </w:tabs>
              <w:spacing w:line="320" w:lineRule="exact"/>
              <w:rPr>
                <w:rFonts w:ascii="方正仿宋_GBK" w:eastAsia="方正仿宋_GBK"/>
                <w:color w:val="000000"/>
                <w:spacing w:val="-6"/>
                <w:kern w:val="0"/>
                <w:sz w:val="22"/>
                <w:szCs w:val="16"/>
              </w:rPr>
            </w:pPr>
            <w:r>
              <w:rPr>
                <w:rFonts w:hint="eastAsia" w:ascii="方正仿宋_GBK" w:eastAsia="方正仿宋_GBK"/>
                <w:color w:val="000000"/>
                <w:spacing w:val="-6"/>
                <w:kern w:val="0"/>
                <w:sz w:val="22"/>
                <w:szCs w:val="16"/>
              </w:rPr>
              <w:t>□居住</w:t>
            </w:r>
          </w:p>
          <w:p>
            <w:pPr>
              <w:tabs>
                <w:tab w:val="left" w:pos="3060"/>
              </w:tabs>
              <w:spacing w:line="320" w:lineRule="exact"/>
              <w:rPr>
                <w:rFonts w:ascii="方正仿宋_GBK" w:eastAsia="方正仿宋_GBK"/>
                <w:color w:val="000000"/>
                <w:spacing w:val="-6"/>
                <w:kern w:val="0"/>
                <w:sz w:val="22"/>
                <w:szCs w:val="16"/>
              </w:rPr>
            </w:pPr>
            <w:r>
              <w:rPr>
                <w:rFonts w:hint="eastAsia" w:ascii="方正仿宋_GBK" w:eastAsia="方正仿宋_GBK"/>
                <w:color w:val="000000"/>
                <w:spacing w:val="-6"/>
                <w:kern w:val="0"/>
                <w:sz w:val="22"/>
                <w:szCs w:val="16"/>
              </w:rPr>
              <w:t>□运动康复医疗</w:t>
            </w:r>
          </w:p>
          <w:p>
            <w:pPr>
              <w:tabs>
                <w:tab w:val="left" w:pos="3060"/>
              </w:tabs>
              <w:spacing w:line="320" w:lineRule="exact"/>
              <w:rPr>
                <w:rFonts w:ascii="方正仿宋_GBK" w:eastAsia="方正仿宋_GBK"/>
                <w:color w:val="000000"/>
                <w:spacing w:val="-6"/>
                <w:kern w:val="0"/>
                <w:sz w:val="22"/>
                <w:szCs w:val="16"/>
              </w:rPr>
            </w:pPr>
            <w:r>
              <w:rPr>
                <w:rFonts w:hint="eastAsia" w:ascii="方正仿宋_GBK" w:eastAsia="方正仿宋_GBK"/>
                <w:color w:val="000000"/>
                <w:spacing w:val="-6"/>
                <w:kern w:val="0"/>
                <w:sz w:val="22"/>
                <w:szCs w:val="16"/>
              </w:rPr>
              <w:t>□其他</w:t>
            </w:r>
          </w:p>
        </w:tc>
      </w:tr>
    </w:tbl>
    <w:p>
      <w:pPr>
        <w:spacing w:before="156" w:beforeLines="50" w:line="480" w:lineRule="exact"/>
        <w:ind w:right="-58" w:rightChars="-18"/>
        <w:rPr>
          <w:rFonts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附件3-1：</w:t>
      </w:r>
    </w:p>
    <w:tbl>
      <w:tblPr>
        <w:tblStyle w:val="7"/>
        <w:tblpPr w:leftFromText="180" w:rightFromText="180" w:vertAnchor="text" w:horzAnchor="page" w:tblpX="869" w:tblpY="132"/>
        <w:tblOverlap w:val="never"/>
        <w:tblW w:w="10220" w:type="dxa"/>
        <w:tblInd w:w="0" w:type="dxa"/>
        <w:tblLayout w:type="fixed"/>
        <w:tblCellMar>
          <w:top w:w="15" w:type="dxa"/>
          <w:left w:w="15" w:type="dxa"/>
          <w:bottom w:w="15" w:type="dxa"/>
          <w:right w:w="15" w:type="dxa"/>
        </w:tblCellMar>
      </w:tblPr>
      <w:tblGrid>
        <w:gridCol w:w="522"/>
        <w:gridCol w:w="4193"/>
        <w:gridCol w:w="1255"/>
        <w:gridCol w:w="4250"/>
      </w:tblGrid>
      <w:tr>
        <w:tblPrEx>
          <w:tblCellMar>
            <w:top w:w="15" w:type="dxa"/>
            <w:left w:w="15" w:type="dxa"/>
            <w:bottom w:w="15" w:type="dxa"/>
            <w:right w:w="15" w:type="dxa"/>
          </w:tblCellMar>
        </w:tblPrEx>
        <w:trPr>
          <w:trHeight w:val="628" w:hRule="atLeast"/>
        </w:trPr>
        <w:tc>
          <w:tcPr>
            <w:tcW w:w="10220" w:type="dxa"/>
            <w:gridSpan w:val="4"/>
            <w:shd w:val="clear" w:color="auto" w:fill="auto"/>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8"/>
                <w:szCs w:val="28"/>
              </w:rPr>
              <w:t>体育中心型体育服务综合体申报表</w:t>
            </w:r>
          </w:p>
        </w:tc>
      </w:tr>
      <w:tr>
        <w:tblPrEx>
          <w:tblCellMar>
            <w:top w:w="15" w:type="dxa"/>
            <w:left w:w="15" w:type="dxa"/>
            <w:bottom w:w="15" w:type="dxa"/>
            <w:right w:w="15" w:type="dxa"/>
          </w:tblCellMar>
        </w:tblPrEx>
        <w:trPr>
          <w:trHeight w:val="294"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序号</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指标内容</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填报内容</w:t>
            </w: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说明</w:t>
            </w:r>
          </w:p>
        </w:tc>
      </w:tr>
      <w:tr>
        <w:tblPrEx>
          <w:tblCellMar>
            <w:top w:w="15" w:type="dxa"/>
            <w:left w:w="15" w:type="dxa"/>
            <w:bottom w:w="15" w:type="dxa"/>
            <w:right w:w="15" w:type="dxa"/>
          </w:tblCellMar>
        </w:tblPrEx>
        <w:trPr>
          <w:trHeight w:val="1305"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综合体园区场地面积</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指可供训练、比赛、健身活动的有效面积。室内场地从内墙计算，有看台的场地从看台下计算，室外场地除包括比赛规定的尺寸外，还包括必要的安全区、缓冲区、无障碍地带。                                         市级 □        区县级 □</w:t>
            </w:r>
          </w:p>
        </w:tc>
      </w:tr>
      <w:tr>
        <w:tblPrEx>
          <w:tblCellMar>
            <w:top w:w="15" w:type="dxa"/>
            <w:left w:w="15" w:type="dxa"/>
            <w:bottom w:w="15" w:type="dxa"/>
            <w:right w:w="15" w:type="dxa"/>
          </w:tblCellMar>
        </w:tblPrEx>
        <w:trPr>
          <w:trHeight w:val="397"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综合体建筑面积</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r>
      <w:tr>
        <w:tblPrEx>
          <w:tblCellMar>
            <w:top w:w="15" w:type="dxa"/>
            <w:left w:w="15" w:type="dxa"/>
            <w:bottom w:w="15" w:type="dxa"/>
            <w:right w:w="15" w:type="dxa"/>
          </w:tblCellMar>
        </w:tblPrEx>
        <w:trPr>
          <w:trHeight w:val="397"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综合体观众座位数</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r>
      <w:tr>
        <w:tblPrEx>
          <w:tblCellMar>
            <w:top w:w="15" w:type="dxa"/>
            <w:left w:w="15" w:type="dxa"/>
            <w:bottom w:w="15" w:type="dxa"/>
            <w:right w:w="15" w:type="dxa"/>
          </w:tblCellMar>
        </w:tblPrEx>
        <w:trPr>
          <w:trHeight w:val="397"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运动项目数量和名称（含室外运动项目）</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r>
      <w:tr>
        <w:tblPrEx>
          <w:tblCellMar>
            <w:top w:w="15" w:type="dxa"/>
            <w:left w:w="15" w:type="dxa"/>
            <w:bottom w:w="15" w:type="dxa"/>
            <w:right w:w="15" w:type="dxa"/>
          </w:tblCellMar>
        </w:tblPrEx>
        <w:trPr>
          <w:trHeight w:val="397"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配套项目（需列明）</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Style w:val="10"/>
                <w:rFonts w:hint="default"/>
                <w:sz w:val="18"/>
                <w:szCs w:val="18"/>
              </w:rPr>
              <w:t>包含购物、餐饮、休闲、娱乐、教育、会展</w:t>
            </w:r>
          </w:p>
        </w:tc>
      </w:tr>
      <w:tr>
        <w:tblPrEx>
          <w:tblCellMar>
            <w:top w:w="15" w:type="dxa"/>
            <w:left w:w="15" w:type="dxa"/>
            <w:bottom w:w="15" w:type="dxa"/>
            <w:right w:w="15" w:type="dxa"/>
          </w:tblCellMar>
        </w:tblPrEx>
        <w:trPr>
          <w:trHeight w:val="397"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配套项目累计建筑面积</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r>
      <w:tr>
        <w:tblPrEx>
          <w:tblCellMar>
            <w:top w:w="15" w:type="dxa"/>
            <w:left w:w="15" w:type="dxa"/>
            <w:bottom w:w="15" w:type="dxa"/>
            <w:right w:w="15" w:type="dxa"/>
          </w:tblCellMar>
        </w:tblPrEx>
        <w:trPr>
          <w:trHeight w:val="397"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配套项目占综合体建筑面积的百分比</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r>
      <w:tr>
        <w:tblPrEx>
          <w:tblCellMar>
            <w:top w:w="15" w:type="dxa"/>
            <w:left w:w="15" w:type="dxa"/>
            <w:bottom w:w="15" w:type="dxa"/>
            <w:right w:w="15" w:type="dxa"/>
          </w:tblCellMar>
        </w:tblPrEx>
        <w:trPr>
          <w:trHeight w:val="397"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附近是否有地铁站/距离</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无地铁的城市此项不填</w:t>
            </w:r>
          </w:p>
        </w:tc>
      </w:tr>
      <w:tr>
        <w:tblPrEx>
          <w:tblCellMar>
            <w:top w:w="15" w:type="dxa"/>
            <w:left w:w="15" w:type="dxa"/>
            <w:bottom w:w="15" w:type="dxa"/>
            <w:right w:w="15" w:type="dxa"/>
          </w:tblCellMar>
        </w:tblPrEx>
        <w:trPr>
          <w:trHeight w:val="397"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园区环境美观、整洁、舒适；功能分区合理</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r>
      <w:tr>
        <w:tblPrEx>
          <w:tblCellMar>
            <w:top w:w="15" w:type="dxa"/>
            <w:left w:w="15" w:type="dxa"/>
            <w:bottom w:w="15" w:type="dxa"/>
            <w:right w:w="15" w:type="dxa"/>
          </w:tblCellMar>
        </w:tblPrEx>
        <w:trPr>
          <w:trHeight w:val="80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园区内水电、燃气、消防、安保、供热、应急设施和疏散系统、急救系统配置合理，设备完好，经有关部门检验合格，符合正常使用要求</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r>
      <w:tr>
        <w:tblPrEx>
          <w:tblCellMar>
            <w:top w:w="15" w:type="dxa"/>
            <w:left w:w="15" w:type="dxa"/>
            <w:bottom w:w="15" w:type="dxa"/>
            <w:right w:w="15" w:type="dxa"/>
          </w:tblCellMar>
        </w:tblPrEx>
        <w:trPr>
          <w:trHeight w:val="547"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综合体内部公共空间环境整洁、舒适，装饰风格体现体育运动主体</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是□    否□</w:t>
            </w: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r>
      <w:tr>
        <w:tblPrEx>
          <w:tblCellMar>
            <w:top w:w="15" w:type="dxa"/>
            <w:left w:w="15" w:type="dxa"/>
            <w:bottom w:w="15" w:type="dxa"/>
            <w:right w:w="15" w:type="dxa"/>
          </w:tblCellMar>
        </w:tblPrEx>
        <w:trPr>
          <w:trHeight w:val="80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Style w:val="10"/>
                <w:rFonts w:hint="default"/>
                <w:sz w:val="18"/>
                <w:szCs w:val="18"/>
              </w:rPr>
              <w:t>达到各项体育运动场地及空间符合相关体育赛事规则要求，同时达到《体育建筑设计规范》</w:t>
            </w:r>
            <w:r>
              <w:rPr>
                <w:rStyle w:val="11"/>
                <w:sz w:val="18"/>
                <w:szCs w:val="18"/>
              </w:rPr>
              <w:t>JGJ31-2003</w:t>
            </w:r>
            <w:r>
              <w:rPr>
                <w:rStyle w:val="10"/>
                <w:rFonts w:hint="default"/>
                <w:sz w:val="18"/>
                <w:szCs w:val="18"/>
              </w:rPr>
              <w:t>的要求</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是□    否□</w:t>
            </w: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r>
      <w:tr>
        <w:tblPrEx>
          <w:tblCellMar>
            <w:top w:w="15" w:type="dxa"/>
            <w:left w:w="15" w:type="dxa"/>
            <w:bottom w:w="15" w:type="dxa"/>
            <w:right w:w="15" w:type="dxa"/>
          </w:tblCellMar>
        </w:tblPrEx>
        <w:trPr>
          <w:trHeight w:val="547"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更衣、淋浴空间整洁卫生，全年室内环境舒适度（温度、新风等）达到国家相关规范要求</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是□    否□</w:t>
            </w: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r>
      <w:tr>
        <w:tblPrEx>
          <w:tblCellMar>
            <w:top w:w="15" w:type="dxa"/>
            <w:left w:w="15" w:type="dxa"/>
            <w:bottom w:w="15" w:type="dxa"/>
            <w:right w:w="15" w:type="dxa"/>
          </w:tblCellMar>
        </w:tblPrEx>
        <w:trPr>
          <w:trHeight w:val="547"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安全疏散系统、应急设施、急救系统配置合理，设施完善，维护完好，定期检验合格</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是□    否□</w:t>
            </w: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r>
      <w:tr>
        <w:tblPrEx>
          <w:tblCellMar>
            <w:top w:w="15" w:type="dxa"/>
            <w:left w:w="15" w:type="dxa"/>
            <w:bottom w:w="15" w:type="dxa"/>
            <w:right w:w="15" w:type="dxa"/>
          </w:tblCellMar>
        </w:tblPrEx>
        <w:trPr>
          <w:trHeight w:val="397"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平均每年来体育服务综合体进行运动的人次</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宋体" w:hAnsi="宋体" w:cs="宋体"/>
                <w:color w:val="000000"/>
                <w:sz w:val="18"/>
                <w:szCs w:val="18"/>
              </w:rPr>
            </w:pPr>
            <w:r>
              <w:rPr>
                <w:rFonts w:hint="eastAsia" w:ascii="宋体" w:hAnsi="宋体" w:cs="宋体"/>
                <w:color w:val="000000"/>
                <w:kern w:val="0"/>
                <w:sz w:val="18"/>
                <w:szCs w:val="18"/>
              </w:rPr>
              <w:t>万人次</w:t>
            </w: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不含赛事观众人数  市级 □    区县级 □</w:t>
            </w:r>
          </w:p>
        </w:tc>
      </w:tr>
      <w:tr>
        <w:tblPrEx>
          <w:tblCellMar>
            <w:top w:w="15" w:type="dxa"/>
            <w:left w:w="15" w:type="dxa"/>
            <w:bottom w:w="15" w:type="dxa"/>
            <w:right w:w="15" w:type="dxa"/>
          </w:tblCellMar>
        </w:tblPrEx>
        <w:trPr>
          <w:trHeight w:val="547"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体育综合体所属室外公共区域及室外健身器材全年免费开放</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宋体" w:hAnsi="宋体" w:cs="宋体"/>
                <w:color w:val="000000"/>
                <w:sz w:val="18"/>
                <w:szCs w:val="18"/>
              </w:rPr>
            </w:pPr>
          </w:p>
        </w:tc>
      </w:tr>
      <w:tr>
        <w:tblPrEx>
          <w:tblCellMar>
            <w:top w:w="15" w:type="dxa"/>
            <w:left w:w="15" w:type="dxa"/>
            <w:bottom w:w="15" w:type="dxa"/>
            <w:right w:w="15" w:type="dxa"/>
          </w:tblCellMar>
        </w:tblPrEx>
        <w:trPr>
          <w:trHeight w:val="547"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体育综合体区域内公共体育场地、设施全民健身日免费向公众开放</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宋体" w:hAnsi="宋体" w:cs="宋体"/>
                <w:color w:val="000000"/>
                <w:sz w:val="18"/>
                <w:szCs w:val="18"/>
              </w:rPr>
            </w:pPr>
          </w:p>
        </w:tc>
      </w:tr>
      <w:tr>
        <w:tblPrEx>
          <w:tblCellMar>
            <w:top w:w="15" w:type="dxa"/>
            <w:left w:w="15" w:type="dxa"/>
            <w:bottom w:w="15" w:type="dxa"/>
            <w:right w:w="15" w:type="dxa"/>
          </w:tblCellMar>
        </w:tblPrEx>
        <w:trPr>
          <w:trHeight w:val="547"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体育综合体区域内公共体育场地、设施用于提供体育及相关服务、并向公众开放的面积比例不低于60%</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宋体" w:hAnsi="宋体" w:cs="宋体"/>
                <w:color w:val="000000"/>
                <w:sz w:val="18"/>
                <w:szCs w:val="18"/>
              </w:rPr>
            </w:pPr>
          </w:p>
        </w:tc>
      </w:tr>
      <w:tr>
        <w:tblPrEx>
          <w:tblCellMar>
            <w:top w:w="15" w:type="dxa"/>
            <w:left w:w="15" w:type="dxa"/>
            <w:bottom w:w="15" w:type="dxa"/>
            <w:right w:w="15" w:type="dxa"/>
          </w:tblCellMar>
        </w:tblPrEx>
        <w:trPr>
          <w:trHeight w:val="80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综合体场馆全年开放天数</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由于大型赛事、演出等占用时间计入开放时间；内部训练、维修、展销会等活动占用的时间计入不开放时间</w:t>
            </w:r>
          </w:p>
        </w:tc>
      </w:tr>
      <w:tr>
        <w:tblPrEx>
          <w:tblCellMar>
            <w:top w:w="15" w:type="dxa"/>
            <w:left w:w="15" w:type="dxa"/>
            <w:bottom w:w="15" w:type="dxa"/>
            <w:right w:w="15" w:type="dxa"/>
          </w:tblCellMar>
        </w:tblPrEx>
        <w:trPr>
          <w:trHeight w:val="80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20</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每年赛事活动举办次数</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宋体" w:hAnsi="宋体" w:cs="宋体"/>
                <w:color w:val="000000"/>
                <w:sz w:val="18"/>
                <w:szCs w:val="18"/>
              </w:rPr>
            </w:pPr>
            <w:r>
              <w:rPr>
                <w:rFonts w:hint="eastAsia" w:ascii="宋体" w:hAnsi="宋体" w:cs="宋体"/>
                <w:color w:val="000000"/>
                <w:kern w:val="0"/>
                <w:sz w:val="18"/>
                <w:szCs w:val="18"/>
              </w:rPr>
              <w:t>次</w:t>
            </w: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国家级、国际赛事每次计2次，省级及以下赛事计1次，其他赛事观众人数超座位数50% 计1次，低于50% 但高于30%计0.5次</w:t>
            </w:r>
          </w:p>
        </w:tc>
      </w:tr>
      <w:tr>
        <w:tblPrEx>
          <w:tblCellMar>
            <w:top w:w="15" w:type="dxa"/>
            <w:left w:w="15" w:type="dxa"/>
            <w:bottom w:w="15" w:type="dxa"/>
            <w:right w:w="15" w:type="dxa"/>
          </w:tblCellMar>
        </w:tblPrEx>
        <w:trPr>
          <w:trHeight w:val="397"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21</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每年文艺演出、文化活动举办次数</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宋体" w:hAnsi="宋体" w:cs="宋体"/>
                <w:color w:val="000000"/>
                <w:sz w:val="18"/>
                <w:szCs w:val="18"/>
              </w:rPr>
            </w:pPr>
            <w:r>
              <w:rPr>
                <w:rFonts w:hint="eastAsia" w:ascii="宋体" w:hAnsi="宋体" w:cs="宋体"/>
                <w:color w:val="000000"/>
                <w:kern w:val="0"/>
                <w:sz w:val="18"/>
                <w:szCs w:val="18"/>
              </w:rPr>
              <w:t>次</w:t>
            </w: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活动参与人数大于1000人，计1次</w:t>
            </w:r>
          </w:p>
        </w:tc>
      </w:tr>
      <w:tr>
        <w:tblPrEx>
          <w:tblCellMar>
            <w:top w:w="15" w:type="dxa"/>
            <w:left w:w="15" w:type="dxa"/>
            <w:bottom w:w="15" w:type="dxa"/>
            <w:right w:w="15" w:type="dxa"/>
          </w:tblCellMar>
        </w:tblPrEx>
        <w:trPr>
          <w:trHeight w:val="397"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22</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全年体育培训累计人次</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宋体" w:hAnsi="宋体" w:cs="宋体"/>
                <w:color w:val="000000"/>
                <w:sz w:val="18"/>
                <w:szCs w:val="18"/>
              </w:rPr>
            </w:pPr>
            <w:r>
              <w:rPr>
                <w:rFonts w:hint="eastAsia" w:ascii="宋体" w:hAnsi="宋体" w:cs="宋体"/>
                <w:color w:val="000000"/>
                <w:kern w:val="0"/>
                <w:sz w:val="18"/>
                <w:szCs w:val="18"/>
              </w:rPr>
              <w:t>人次</w:t>
            </w: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r>
      <w:tr>
        <w:tblPrEx>
          <w:tblCellMar>
            <w:top w:w="15" w:type="dxa"/>
            <w:left w:w="15" w:type="dxa"/>
            <w:bottom w:w="15" w:type="dxa"/>
            <w:right w:w="15" w:type="dxa"/>
          </w:tblCellMar>
        </w:tblPrEx>
        <w:trPr>
          <w:trHeight w:val="547"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23</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每年国民体质测试、运动能力评估和科学健身指导的人次</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宋体" w:hAnsi="宋体" w:cs="宋体"/>
                <w:color w:val="000000"/>
                <w:sz w:val="18"/>
                <w:szCs w:val="18"/>
              </w:rPr>
            </w:pPr>
            <w:r>
              <w:rPr>
                <w:rFonts w:hint="eastAsia" w:ascii="宋体" w:hAnsi="宋体" w:cs="宋体"/>
                <w:color w:val="000000"/>
                <w:kern w:val="0"/>
                <w:sz w:val="18"/>
                <w:szCs w:val="18"/>
              </w:rPr>
              <w:t>人次</w:t>
            </w: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r>
      <w:tr>
        <w:tblPrEx>
          <w:tblCellMar>
            <w:top w:w="15" w:type="dxa"/>
            <w:left w:w="15" w:type="dxa"/>
            <w:bottom w:w="15" w:type="dxa"/>
            <w:right w:w="15" w:type="dxa"/>
          </w:tblCellMar>
        </w:tblPrEx>
        <w:trPr>
          <w:trHeight w:val="397"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24</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每年承接专业运动队训练累计天数（如有）</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rPr>
                <w:rFonts w:ascii="宋体" w:hAnsi="宋体" w:cs="宋体"/>
                <w:color w:val="000000"/>
                <w:sz w:val="18"/>
                <w:szCs w:val="18"/>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r>
      <w:tr>
        <w:tblPrEx>
          <w:tblCellMar>
            <w:top w:w="15" w:type="dxa"/>
            <w:left w:w="15" w:type="dxa"/>
            <w:bottom w:w="15" w:type="dxa"/>
            <w:right w:w="15" w:type="dxa"/>
          </w:tblCellMar>
        </w:tblPrEx>
        <w:trPr>
          <w:trHeight w:val="547" w:hRule="atLeast"/>
        </w:trPr>
        <w:tc>
          <w:tcPr>
            <w:tcW w:w="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25</w:t>
            </w:r>
          </w:p>
        </w:tc>
        <w:tc>
          <w:tcPr>
            <w:tcW w:w="4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提升城市文化（对应项打勾）</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形成城市（城区）的地标，成为市民喜爱的运动休闲场所、城市知名运动场所的品牌</w:t>
            </w:r>
          </w:p>
        </w:tc>
      </w:tr>
      <w:tr>
        <w:tblPrEx>
          <w:tblCellMar>
            <w:top w:w="15" w:type="dxa"/>
            <w:left w:w="15" w:type="dxa"/>
            <w:bottom w:w="15" w:type="dxa"/>
            <w:right w:w="15" w:type="dxa"/>
          </w:tblCellMar>
        </w:tblPrEx>
        <w:trPr>
          <w:trHeight w:val="547" w:hRule="atLeast"/>
        </w:trPr>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cs="宋体"/>
                <w:color w:val="000000"/>
                <w:sz w:val="18"/>
                <w:szCs w:val="18"/>
              </w:rPr>
            </w:pPr>
          </w:p>
        </w:tc>
        <w:tc>
          <w:tcPr>
            <w:tcW w:w="4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宋体" w:hAnsi="宋体" w:cs="宋体"/>
                <w:color w:val="000000"/>
                <w:sz w:val="18"/>
                <w:szCs w:val="18"/>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建筑形象独特，受到来此参与运动人士的喜爱，运动场所有一定知名度</w:t>
            </w:r>
          </w:p>
        </w:tc>
      </w:tr>
      <w:tr>
        <w:tblPrEx>
          <w:tblCellMar>
            <w:top w:w="15" w:type="dxa"/>
            <w:left w:w="15" w:type="dxa"/>
            <w:bottom w:w="15" w:type="dxa"/>
            <w:right w:w="15" w:type="dxa"/>
          </w:tblCellMar>
        </w:tblPrEx>
        <w:trPr>
          <w:trHeight w:val="430" w:hRule="atLeast"/>
        </w:trPr>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cs="宋体"/>
                <w:color w:val="000000"/>
                <w:sz w:val="18"/>
                <w:szCs w:val="18"/>
              </w:rPr>
            </w:pPr>
          </w:p>
        </w:tc>
        <w:tc>
          <w:tcPr>
            <w:tcW w:w="4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宋体" w:hAnsi="宋体" w:cs="宋体"/>
                <w:color w:val="000000"/>
                <w:sz w:val="18"/>
                <w:szCs w:val="18"/>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建筑形象有一定特色，受到来此参与运动人士的喜爱</w:t>
            </w:r>
          </w:p>
        </w:tc>
      </w:tr>
      <w:tr>
        <w:tblPrEx>
          <w:tblCellMar>
            <w:top w:w="15" w:type="dxa"/>
            <w:left w:w="15" w:type="dxa"/>
            <w:bottom w:w="15" w:type="dxa"/>
            <w:right w:w="15" w:type="dxa"/>
          </w:tblCellMar>
        </w:tblPrEx>
        <w:trPr>
          <w:trHeight w:val="547" w:hRule="atLeast"/>
        </w:trPr>
        <w:tc>
          <w:tcPr>
            <w:tcW w:w="522" w:type="dxa"/>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26</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资产方成立了体育服务综合体提升服务质量、盈利能力和资产增值为目标的商业化运营机构</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是□    否□</w:t>
            </w: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r>
      <w:tr>
        <w:tblPrEx>
          <w:tblCellMar>
            <w:top w:w="15" w:type="dxa"/>
            <w:left w:w="15" w:type="dxa"/>
            <w:bottom w:w="15" w:type="dxa"/>
            <w:right w:w="15" w:type="dxa"/>
          </w:tblCellMar>
        </w:tblPrEx>
        <w:trPr>
          <w:trHeight w:val="547" w:hRule="atLeast"/>
        </w:trPr>
        <w:tc>
          <w:tcPr>
            <w:tcW w:w="522" w:type="dxa"/>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27</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通过目标考核模式、委托管理等方式提升综合体服务水平、盈利能力和资产增值</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是□    否□</w:t>
            </w: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r>
      <w:tr>
        <w:tblPrEx>
          <w:tblCellMar>
            <w:top w:w="15" w:type="dxa"/>
            <w:left w:w="15" w:type="dxa"/>
            <w:bottom w:w="15" w:type="dxa"/>
            <w:right w:w="15" w:type="dxa"/>
          </w:tblCellMar>
        </w:tblPrEx>
        <w:trPr>
          <w:trHeight w:val="547" w:hRule="atLeast"/>
        </w:trPr>
        <w:tc>
          <w:tcPr>
            <w:tcW w:w="522" w:type="dxa"/>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28</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通过BOT、PPP、基金合作等方式提升改造既有体育设施、提升其服务质量、盈利能力和资产增值</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是□    否□</w:t>
            </w: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r>
      <w:tr>
        <w:tblPrEx>
          <w:tblCellMar>
            <w:top w:w="15" w:type="dxa"/>
            <w:left w:w="15" w:type="dxa"/>
            <w:bottom w:w="15" w:type="dxa"/>
            <w:right w:w="15" w:type="dxa"/>
          </w:tblCellMar>
        </w:tblPrEx>
        <w:trPr>
          <w:trHeight w:val="800" w:hRule="atLeast"/>
        </w:trPr>
        <w:tc>
          <w:tcPr>
            <w:tcW w:w="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29</w:t>
            </w:r>
          </w:p>
        </w:tc>
        <w:tc>
          <w:tcPr>
            <w:tcW w:w="4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信息化管理（对应项打勾）</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完全实现网络化服务和信息化管理，提供网络预订，具备场馆联网健身消费的适用条件。建立场馆运营动态管理系统和统计分析数据库</w:t>
            </w:r>
          </w:p>
        </w:tc>
      </w:tr>
      <w:tr>
        <w:tblPrEx>
          <w:tblCellMar>
            <w:top w:w="15" w:type="dxa"/>
            <w:left w:w="15" w:type="dxa"/>
            <w:bottom w:w="15" w:type="dxa"/>
            <w:right w:w="15" w:type="dxa"/>
          </w:tblCellMar>
        </w:tblPrEx>
        <w:trPr>
          <w:trHeight w:val="800" w:hRule="atLeast"/>
        </w:trPr>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c>
          <w:tcPr>
            <w:tcW w:w="4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宋体" w:hAnsi="宋体" w:cs="宋体"/>
                <w:color w:val="000000"/>
                <w:sz w:val="18"/>
                <w:szCs w:val="18"/>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基本实现网络化服务，提供网络预订。建立信息化管理系统，初步实现动态管理并具有场馆公共信息适时发布、健身人次统计等基本功能</w:t>
            </w:r>
          </w:p>
        </w:tc>
      </w:tr>
      <w:tr>
        <w:tblPrEx>
          <w:tblCellMar>
            <w:top w:w="15" w:type="dxa"/>
            <w:left w:w="15" w:type="dxa"/>
            <w:bottom w:w="15" w:type="dxa"/>
            <w:right w:w="15" w:type="dxa"/>
          </w:tblCellMar>
        </w:tblPrEx>
        <w:trPr>
          <w:trHeight w:val="547" w:hRule="atLeast"/>
        </w:trPr>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c>
          <w:tcPr>
            <w:tcW w:w="4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宋体" w:hAnsi="宋体" w:cs="宋体"/>
                <w:color w:val="000000"/>
                <w:sz w:val="18"/>
                <w:szCs w:val="18"/>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基本实现网络化服务。具有场馆公共信息适时发布、健身人次统计等基本功能</w:t>
            </w:r>
          </w:p>
        </w:tc>
      </w:tr>
      <w:tr>
        <w:tblPrEx>
          <w:tblCellMar>
            <w:top w:w="15" w:type="dxa"/>
            <w:left w:w="15" w:type="dxa"/>
            <w:bottom w:w="15" w:type="dxa"/>
            <w:right w:w="15" w:type="dxa"/>
          </w:tblCellMar>
        </w:tblPrEx>
        <w:trPr>
          <w:trHeight w:val="547" w:hRule="atLeast"/>
        </w:trPr>
        <w:tc>
          <w:tcPr>
            <w:tcW w:w="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4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标准化与品牌（对应项打勾）</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全面实行标准化管理，形成可复制的管理与服务模式，建立连锁经营，进行品牌输出</w:t>
            </w:r>
          </w:p>
        </w:tc>
      </w:tr>
      <w:tr>
        <w:tblPrEx>
          <w:tblCellMar>
            <w:top w:w="15" w:type="dxa"/>
            <w:left w:w="15" w:type="dxa"/>
            <w:bottom w:w="15" w:type="dxa"/>
            <w:right w:w="15" w:type="dxa"/>
          </w:tblCellMar>
        </w:tblPrEx>
        <w:trPr>
          <w:trHeight w:val="547" w:hRule="atLeast"/>
        </w:trPr>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rPr>
                <w:rFonts w:ascii="宋体" w:hAnsi="宋体" w:cs="宋体"/>
                <w:color w:val="000000"/>
                <w:sz w:val="18"/>
                <w:szCs w:val="18"/>
              </w:rPr>
            </w:pPr>
          </w:p>
        </w:tc>
        <w:tc>
          <w:tcPr>
            <w:tcW w:w="4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宋体" w:hAnsi="宋体" w:cs="宋体"/>
                <w:color w:val="000000"/>
                <w:sz w:val="18"/>
                <w:szCs w:val="18"/>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规范化、标准化管理水平较高，取得明显成效，形成一定品牌效应</w:t>
            </w:r>
          </w:p>
        </w:tc>
      </w:tr>
      <w:tr>
        <w:tblPrEx>
          <w:tblCellMar>
            <w:top w:w="15" w:type="dxa"/>
            <w:left w:w="15" w:type="dxa"/>
            <w:bottom w:w="15" w:type="dxa"/>
            <w:right w:w="15" w:type="dxa"/>
          </w:tblCellMar>
        </w:tblPrEx>
        <w:trPr>
          <w:trHeight w:val="423" w:hRule="atLeast"/>
        </w:trPr>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rPr>
                <w:rFonts w:ascii="宋体" w:hAnsi="宋体" w:cs="宋体"/>
                <w:color w:val="000000"/>
                <w:sz w:val="18"/>
                <w:szCs w:val="18"/>
              </w:rPr>
            </w:pPr>
          </w:p>
        </w:tc>
        <w:tc>
          <w:tcPr>
            <w:tcW w:w="4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宋体" w:hAnsi="宋体" w:cs="宋体"/>
                <w:color w:val="000000"/>
                <w:sz w:val="18"/>
                <w:szCs w:val="18"/>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cs="宋体"/>
                <w:color w:val="000000"/>
                <w:sz w:val="18"/>
                <w:szCs w:val="18"/>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管理制度健全、规范，执行情况良好</w:t>
            </w:r>
          </w:p>
        </w:tc>
      </w:tr>
    </w:tbl>
    <w:p>
      <w:pPr>
        <w:spacing w:before="156" w:beforeLines="50" w:line="480" w:lineRule="exact"/>
        <w:ind w:right="-58" w:rightChars="-18"/>
        <w:rPr>
          <w:rFonts w:ascii="方正仿宋简体" w:hAnsi="方正仿宋简体" w:eastAsia="方正仿宋简体" w:cs="方正仿宋简体"/>
          <w:color w:val="000000"/>
          <w:sz w:val="30"/>
          <w:szCs w:val="30"/>
        </w:rPr>
      </w:pPr>
    </w:p>
    <w:p>
      <w:pPr>
        <w:spacing w:before="156" w:beforeLines="50" w:line="480" w:lineRule="exact"/>
        <w:ind w:right="-58" w:rightChars="-18"/>
        <w:rPr>
          <w:rFonts w:ascii="方正仿宋简体" w:hAnsi="方正仿宋简体" w:eastAsia="方正仿宋简体" w:cs="方正仿宋简体"/>
          <w:color w:val="000000"/>
          <w:sz w:val="30"/>
          <w:szCs w:val="30"/>
        </w:rPr>
      </w:pPr>
    </w:p>
    <w:p>
      <w:pPr>
        <w:spacing w:before="156" w:beforeLines="50" w:line="480" w:lineRule="exact"/>
        <w:ind w:right="-58" w:rightChars="-18"/>
        <w:rPr>
          <w:rFonts w:ascii="方正仿宋简体" w:hAnsi="方正仿宋简体" w:eastAsia="方正仿宋简体" w:cs="方正仿宋简体"/>
          <w:color w:val="000000"/>
          <w:sz w:val="30"/>
          <w:szCs w:val="30"/>
        </w:rPr>
      </w:pPr>
    </w:p>
    <w:p>
      <w:pPr>
        <w:spacing w:before="156" w:beforeLines="50" w:line="480" w:lineRule="exact"/>
        <w:ind w:right="-58" w:rightChars="-18"/>
        <w:rPr>
          <w:rFonts w:ascii="方正仿宋简体" w:hAnsi="方正仿宋简体" w:eastAsia="方正仿宋简体" w:cs="方正仿宋简体"/>
          <w:color w:val="000000"/>
          <w:sz w:val="30"/>
          <w:szCs w:val="30"/>
        </w:rPr>
      </w:pPr>
    </w:p>
    <w:p>
      <w:pPr>
        <w:spacing w:before="156" w:beforeLines="50" w:line="480" w:lineRule="exact"/>
        <w:ind w:right="-58" w:rightChars="-18"/>
        <w:rPr>
          <w:rFonts w:ascii="方正仿宋简体" w:hAnsi="方正仿宋简体" w:eastAsia="方正仿宋简体" w:cs="方正仿宋简体"/>
          <w:color w:val="000000"/>
          <w:sz w:val="30"/>
          <w:szCs w:val="30"/>
        </w:rPr>
      </w:pPr>
    </w:p>
    <w:p>
      <w:pPr>
        <w:spacing w:before="156" w:beforeLines="50" w:line="480" w:lineRule="exact"/>
        <w:ind w:right="-58" w:rightChars="-18"/>
        <w:rPr>
          <w:rFonts w:ascii="方正仿宋简体" w:hAnsi="方正仿宋简体" w:eastAsia="方正仿宋简体" w:cs="方正仿宋简体"/>
          <w:color w:val="000000"/>
          <w:sz w:val="30"/>
          <w:szCs w:val="30"/>
        </w:rPr>
      </w:pPr>
    </w:p>
    <w:p>
      <w:pPr>
        <w:spacing w:before="156" w:beforeLines="50" w:line="480" w:lineRule="exact"/>
        <w:ind w:right="-58" w:rightChars="-18"/>
        <w:rPr>
          <w:rFonts w:ascii="方正仿宋简体" w:hAnsi="方正仿宋简体" w:eastAsia="方正仿宋简体" w:cs="方正仿宋简体"/>
          <w:color w:val="000000"/>
          <w:sz w:val="30"/>
          <w:szCs w:val="30"/>
        </w:rPr>
      </w:pPr>
    </w:p>
    <w:p>
      <w:pPr>
        <w:spacing w:before="156" w:beforeLines="50" w:line="480" w:lineRule="exact"/>
        <w:ind w:right="-58" w:rightChars="-18"/>
        <w:rPr>
          <w:rFonts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附件3-2：</w:t>
      </w:r>
    </w:p>
    <w:tbl>
      <w:tblPr>
        <w:tblStyle w:val="7"/>
        <w:tblW w:w="10560" w:type="dxa"/>
        <w:jc w:val="center"/>
        <w:tblLayout w:type="fixed"/>
        <w:tblCellMar>
          <w:top w:w="15" w:type="dxa"/>
          <w:left w:w="15" w:type="dxa"/>
          <w:bottom w:w="15" w:type="dxa"/>
          <w:right w:w="15" w:type="dxa"/>
        </w:tblCellMar>
      </w:tblPr>
      <w:tblGrid>
        <w:gridCol w:w="626"/>
        <w:gridCol w:w="3924"/>
        <w:gridCol w:w="1329"/>
        <w:gridCol w:w="4681"/>
      </w:tblGrid>
      <w:tr>
        <w:tblPrEx>
          <w:tblCellMar>
            <w:top w:w="15" w:type="dxa"/>
            <w:left w:w="15" w:type="dxa"/>
            <w:bottom w:w="15" w:type="dxa"/>
            <w:right w:w="15" w:type="dxa"/>
          </w:tblCellMar>
        </w:tblPrEx>
        <w:trPr>
          <w:trHeight w:val="810" w:hRule="atLeast"/>
          <w:jc w:val="center"/>
        </w:trPr>
        <w:tc>
          <w:tcPr>
            <w:tcW w:w="10560" w:type="dxa"/>
            <w:gridSpan w:val="4"/>
            <w:shd w:val="clear" w:color="auto" w:fill="auto"/>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rPr>
              <w:t>全民健身中心型体育服务综合体申报表</w:t>
            </w:r>
          </w:p>
        </w:tc>
      </w:tr>
      <w:tr>
        <w:tblPrEx>
          <w:tblCellMar>
            <w:top w:w="15" w:type="dxa"/>
            <w:left w:w="15" w:type="dxa"/>
            <w:bottom w:w="15" w:type="dxa"/>
            <w:right w:w="15" w:type="dxa"/>
          </w:tblCellMar>
        </w:tblPrEx>
        <w:trPr>
          <w:trHeight w:val="386" w:hRule="atLeas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序号</w:t>
            </w:r>
          </w:p>
        </w:tc>
        <w:tc>
          <w:tcPr>
            <w:tcW w:w="3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指标内容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填报内容</w:t>
            </w: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说明</w:t>
            </w:r>
          </w:p>
        </w:tc>
      </w:tr>
      <w:tr>
        <w:tblPrEx>
          <w:tblCellMar>
            <w:top w:w="15" w:type="dxa"/>
            <w:left w:w="15" w:type="dxa"/>
            <w:bottom w:w="15" w:type="dxa"/>
            <w:right w:w="15" w:type="dxa"/>
          </w:tblCellMar>
        </w:tblPrEx>
        <w:trPr>
          <w:trHeight w:val="1630" w:hRule="atLeas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综合体园区场地面积</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指可供训练、比赛、健身活动的有效面积。室内场地从内墙计算，有看台的场地从看台下计算，室外场地除包括比赛规定的尺寸外，还包括必要的安全区、缓冲区、无障碍地带。                                         市级 □        区县级 □</w:t>
            </w:r>
          </w:p>
        </w:tc>
      </w:tr>
      <w:tr>
        <w:tblPrEx>
          <w:tblCellMar>
            <w:top w:w="15" w:type="dxa"/>
            <w:left w:w="15" w:type="dxa"/>
            <w:bottom w:w="15" w:type="dxa"/>
            <w:right w:w="15" w:type="dxa"/>
          </w:tblCellMar>
        </w:tblPrEx>
        <w:trPr>
          <w:trHeight w:val="386" w:hRule="atLeas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综合体建筑面积</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15" w:type="dxa"/>
            <w:left w:w="15" w:type="dxa"/>
            <w:bottom w:w="15" w:type="dxa"/>
            <w:right w:w="15" w:type="dxa"/>
          </w:tblCellMar>
        </w:tblPrEx>
        <w:trPr>
          <w:trHeight w:val="386" w:hRule="atLeas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运动项目数量和名称（含室外运动项目）</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15" w:type="dxa"/>
            <w:left w:w="15" w:type="dxa"/>
            <w:bottom w:w="15" w:type="dxa"/>
            <w:right w:w="15" w:type="dxa"/>
          </w:tblCellMar>
        </w:tblPrEx>
        <w:trPr>
          <w:trHeight w:val="386" w:hRule="atLeas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配套项目（需列明）</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包含购物、餐饮、休闲、娱乐、教育、会展</w:t>
            </w:r>
          </w:p>
        </w:tc>
      </w:tr>
      <w:tr>
        <w:tblPrEx>
          <w:tblCellMar>
            <w:top w:w="15" w:type="dxa"/>
            <w:left w:w="15" w:type="dxa"/>
            <w:bottom w:w="15" w:type="dxa"/>
            <w:right w:w="15" w:type="dxa"/>
          </w:tblCellMar>
        </w:tblPrEx>
        <w:trPr>
          <w:trHeight w:val="386" w:hRule="atLeas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配套项目累计建筑面积</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15" w:type="dxa"/>
            <w:left w:w="15" w:type="dxa"/>
            <w:bottom w:w="15" w:type="dxa"/>
            <w:right w:w="15" w:type="dxa"/>
          </w:tblCellMar>
        </w:tblPrEx>
        <w:trPr>
          <w:trHeight w:val="386" w:hRule="atLeas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配套项目占综合体建筑面积的百分比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15" w:type="dxa"/>
            <w:left w:w="15" w:type="dxa"/>
            <w:bottom w:w="15" w:type="dxa"/>
            <w:right w:w="15" w:type="dxa"/>
          </w:tblCellMar>
        </w:tblPrEx>
        <w:trPr>
          <w:trHeight w:val="386" w:hRule="atLeas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3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附近是否有地铁站/距离</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无地铁的城市此项不填</w:t>
            </w:r>
          </w:p>
        </w:tc>
      </w:tr>
      <w:tr>
        <w:tblPrEx>
          <w:tblCellMar>
            <w:top w:w="15" w:type="dxa"/>
            <w:left w:w="15" w:type="dxa"/>
            <w:bottom w:w="15" w:type="dxa"/>
            <w:right w:w="15" w:type="dxa"/>
          </w:tblCellMar>
        </w:tblPrEx>
        <w:trPr>
          <w:trHeight w:val="798" w:hRule="atLeas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3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综合体内部公共空间环境整洁、舒适，装饰风格体现体育运动主体</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是□    否□</w:t>
            </w: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15" w:type="dxa"/>
            <w:left w:w="15" w:type="dxa"/>
            <w:bottom w:w="15" w:type="dxa"/>
            <w:right w:w="15" w:type="dxa"/>
          </w:tblCellMar>
        </w:tblPrEx>
        <w:trPr>
          <w:trHeight w:val="1070" w:hRule="atLeas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3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达到各项体育运动场地及空间符合相关体育赛事规则要求，同时达到《体育建筑设计规范》</w:t>
            </w:r>
            <w:r>
              <w:rPr>
                <w:rFonts w:ascii="Times New Roman" w:hAnsi="Times New Roman"/>
                <w:color w:val="000000"/>
                <w:kern w:val="0"/>
                <w:sz w:val="18"/>
                <w:szCs w:val="18"/>
              </w:rPr>
              <w:t>JGJ31-2003</w:t>
            </w:r>
            <w:r>
              <w:rPr>
                <w:rFonts w:hint="eastAsia" w:ascii="宋体" w:hAnsi="宋体" w:cs="宋体"/>
                <w:color w:val="000000"/>
                <w:kern w:val="0"/>
                <w:sz w:val="18"/>
                <w:szCs w:val="18"/>
              </w:rPr>
              <w:t>的要求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是□    否□</w:t>
            </w: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15" w:type="dxa"/>
            <w:left w:w="15" w:type="dxa"/>
            <w:bottom w:w="15" w:type="dxa"/>
            <w:right w:w="15" w:type="dxa"/>
          </w:tblCellMar>
        </w:tblPrEx>
        <w:trPr>
          <w:trHeight w:val="697" w:hRule="atLeas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更衣、淋浴空间整洁卫生，全年室内环境舒适度（温度、新风等）达到国家相关规范要求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是□    否□</w:t>
            </w: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15" w:type="dxa"/>
            <w:left w:w="15" w:type="dxa"/>
            <w:bottom w:w="15" w:type="dxa"/>
            <w:right w:w="15" w:type="dxa"/>
          </w:tblCellMar>
        </w:tblPrEx>
        <w:trPr>
          <w:trHeight w:val="807" w:hRule="atLeas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3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安全疏散系统、应急设施、急救系统配置合理，设施完善，维护完好，定期检验合格</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是□    否□</w:t>
            </w: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15" w:type="dxa"/>
            <w:left w:w="15" w:type="dxa"/>
            <w:bottom w:w="15" w:type="dxa"/>
            <w:right w:w="15" w:type="dxa"/>
          </w:tblCellMar>
        </w:tblPrEx>
        <w:trPr>
          <w:trHeight w:val="386" w:hRule="atLeas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3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来综合体进行运动的人员数量</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万人次</w:t>
            </w: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不含赛事观众人数       市级 □    区县级 □</w:t>
            </w:r>
          </w:p>
        </w:tc>
      </w:tr>
      <w:tr>
        <w:tblPrEx>
          <w:tblCellMar>
            <w:top w:w="15" w:type="dxa"/>
            <w:left w:w="15" w:type="dxa"/>
            <w:bottom w:w="15" w:type="dxa"/>
            <w:right w:w="15" w:type="dxa"/>
          </w:tblCellMar>
        </w:tblPrEx>
        <w:trPr>
          <w:trHeight w:val="728" w:hRule="atLeas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3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场馆全年开放天数</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由于大型赛事、演出等占用时间计入开放时间；内部训练、维修、展销会等活动占用的时间计入不开放时间</w:t>
            </w:r>
          </w:p>
        </w:tc>
      </w:tr>
      <w:tr>
        <w:tblPrEx>
          <w:tblCellMar>
            <w:top w:w="15" w:type="dxa"/>
            <w:left w:w="15" w:type="dxa"/>
            <w:bottom w:w="15" w:type="dxa"/>
            <w:right w:w="15" w:type="dxa"/>
          </w:tblCellMar>
        </w:tblPrEx>
        <w:trPr>
          <w:trHeight w:val="386" w:hRule="atLeas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3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每年赛事活动举办次数</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次</w:t>
            </w: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15" w:type="dxa"/>
            <w:left w:w="15" w:type="dxa"/>
            <w:bottom w:w="15" w:type="dxa"/>
            <w:right w:w="15" w:type="dxa"/>
          </w:tblCellMar>
        </w:tblPrEx>
        <w:trPr>
          <w:trHeight w:val="386" w:hRule="atLeas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3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每年举办公众开放性活动次数</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次</w:t>
            </w: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含表演、展览、讲座、社区活动、社会实践、体验活动等</w:t>
            </w:r>
          </w:p>
        </w:tc>
      </w:tr>
      <w:tr>
        <w:tblPrEx>
          <w:tblCellMar>
            <w:top w:w="15" w:type="dxa"/>
            <w:left w:w="15" w:type="dxa"/>
            <w:bottom w:w="15" w:type="dxa"/>
            <w:right w:w="15" w:type="dxa"/>
          </w:tblCellMar>
        </w:tblPrEx>
        <w:trPr>
          <w:trHeight w:val="386" w:hRule="atLeas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3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全年体育培训累计人次</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人次</w:t>
            </w: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15" w:type="dxa"/>
            <w:left w:w="15" w:type="dxa"/>
            <w:bottom w:w="15" w:type="dxa"/>
            <w:right w:w="15" w:type="dxa"/>
          </w:tblCellMar>
        </w:tblPrEx>
        <w:trPr>
          <w:trHeight w:val="755" w:hRule="atLeas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3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每年国民体质测试、运动能力评估和科学健身指导的人次</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人次</w:t>
            </w: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15" w:type="dxa"/>
            <w:left w:w="15" w:type="dxa"/>
            <w:bottom w:w="15" w:type="dxa"/>
            <w:right w:w="15" w:type="dxa"/>
          </w:tblCellMar>
        </w:tblPrEx>
        <w:trPr>
          <w:trHeight w:val="654" w:hRule="atLeast"/>
          <w:jc w:val="center"/>
        </w:trPr>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3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提升城市文化（对应项打勾）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形成城市（城区）的地标，成为市民喜爱的运动休闲场所、城市知名运动场所的品牌</w:t>
            </w:r>
          </w:p>
        </w:tc>
      </w:tr>
      <w:tr>
        <w:tblPrEx>
          <w:tblCellMar>
            <w:top w:w="15" w:type="dxa"/>
            <w:left w:w="15" w:type="dxa"/>
            <w:bottom w:w="15" w:type="dxa"/>
            <w:right w:w="15" w:type="dxa"/>
          </w:tblCellMar>
        </w:tblPrEx>
        <w:trPr>
          <w:trHeight w:val="684" w:hRule="atLeast"/>
          <w:jc w:val="center"/>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建筑形象独特，受到来此参与运动人士的喜爱，运动场所有一定知名度</w:t>
            </w:r>
          </w:p>
        </w:tc>
      </w:tr>
      <w:tr>
        <w:tblPrEx>
          <w:tblCellMar>
            <w:top w:w="15" w:type="dxa"/>
            <w:left w:w="15" w:type="dxa"/>
            <w:bottom w:w="15" w:type="dxa"/>
            <w:right w:w="15" w:type="dxa"/>
          </w:tblCellMar>
        </w:tblPrEx>
        <w:trPr>
          <w:trHeight w:val="386" w:hRule="atLeast"/>
          <w:jc w:val="center"/>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建筑形象有一定特色，受到来此参与运动人士的喜爱</w:t>
            </w:r>
          </w:p>
        </w:tc>
      </w:tr>
      <w:tr>
        <w:tblPrEx>
          <w:tblCellMar>
            <w:top w:w="15" w:type="dxa"/>
            <w:left w:w="15" w:type="dxa"/>
            <w:bottom w:w="15" w:type="dxa"/>
            <w:right w:w="15" w:type="dxa"/>
          </w:tblCellMar>
        </w:tblPrEx>
        <w:trPr>
          <w:trHeight w:val="386" w:hRule="atLeast"/>
          <w:jc w:val="center"/>
        </w:trPr>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3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专业化管理团队（对应项打勾）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由专业化连锁经营公司管理</w:t>
            </w:r>
          </w:p>
        </w:tc>
      </w:tr>
      <w:tr>
        <w:tblPrEx>
          <w:tblCellMar>
            <w:top w:w="15" w:type="dxa"/>
            <w:left w:w="15" w:type="dxa"/>
            <w:bottom w:w="15" w:type="dxa"/>
            <w:right w:w="15" w:type="dxa"/>
          </w:tblCellMar>
        </w:tblPrEx>
        <w:trPr>
          <w:trHeight w:val="386" w:hRule="atLeast"/>
          <w:jc w:val="center"/>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由专业化公司管理</w:t>
            </w:r>
          </w:p>
        </w:tc>
      </w:tr>
      <w:tr>
        <w:tblPrEx>
          <w:tblCellMar>
            <w:top w:w="15" w:type="dxa"/>
            <w:left w:w="15" w:type="dxa"/>
            <w:bottom w:w="15" w:type="dxa"/>
            <w:right w:w="15" w:type="dxa"/>
          </w:tblCellMar>
        </w:tblPrEx>
        <w:trPr>
          <w:trHeight w:val="386" w:hRule="atLeast"/>
          <w:jc w:val="center"/>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由非专业机构管理</w:t>
            </w:r>
          </w:p>
        </w:tc>
      </w:tr>
      <w:tr>
        <w:tblPrEx>
          <w:tblCellMar>
            <w:top w:w="15" w:type="dxa"/>
            <w:left w:w="15" w:type="dxa"/>
            <w:bottom w:w="15" w:type="dxa"/>
            <w:right w:w="15" w:type="dxa"/>
          </w:tblCellMar>
        </w:tblPrEx>
        <w:trPr>
          <w:trHeight w:val="944" w:hRule="atLeast"/>
          <w:jc w:val="center"/>
        </w:trPr>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3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信息化管理（对应项打勾）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完全实现网络化服务和信息化管理，提供网络预订，具备场馆联网健身消费的适用条件。建立场馆运营动态管理系统和统计分析数据库</w:t>
            </w:r>
          </w:p>
        </w:tc>
      </w:tr>
      <w:tr>
        <w:tblPrEx>
          <w:tblCellMar>
            <w:top w:w="15" w:type="dxa"/>
            <w:left w:w="15" w:type="dxa"/>
            <w:bottom w:w="15" w:type="dxa"/>
            <w:right w:w="15" w:type="dxa"/>
          </w:tblCellMar>
        </w:tblPrEx>
        <w:trPr>
          <w:trHeight w:val="959" w:hRule="atLeast"/>
          <w:jc w:val="center"/>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基本实现网络化服务，提供网络预订。建立信息化管理系统，初步实现动态管理并具有场馆公共信息适时发布、健身人次统计等基本功能</w:t>
            </w:r>
          </w:p>
        </w:tc>
      </w:tr>
      <w:tr>
        <w:tblPrEx>
          <w:tblCellMar>
            <w:top w:w="15" w:type="dxa"/>
            <w:left w:w="15" w:type="dxa"/>
            <w:bottom w:w="15" w:type="dxa"/>
            <w:right w:w="15" w:type="dxa"/>
          </w:tblCellMar>
        </w:tblPrEx>
        <w:trPr>
          <w:trHeight w:val="662" w:hRule="atLeast"/>
          <w:jc w:val="center"/>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基本实现网络化服务。具有场馆公共信息适时发布、健身人次统计等基本功能</w:t>
            </w:r>
          </w:p>
        </w:tc>
      </w:tr>
      <w:tr>
        <w:tblPrEx>
          <w:tblCellMar>
            <w:top w:w="15" w:type="dxa"/>
            <w:left w:w="15" w:type="dxa"/>
            <w:bottom w:w="15" w:type="dxa"/>
            <w:right w:w="15" w:type="dxa"/>
          </w:tblCellMar>
        </w:tblPrEx>
        <w:trPr>
          <w:trHeight w:val="685" w:hRule="atLeast"/>
          <w:jc w:val="center"/>
        </w:trPr>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3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标准化与品牌（对应项打勾）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全面实行标准化管理，形成可复制的管理与服务模式，建立连锁经营，进行品牌输出</w:t>
            </w:r>
          </w:p>
        </w:tc>
      </w:tr>
      <w:tr>
        <w:tblPrEx>
          <w:tblCellMar>
            <w:top w:w="15" w:type="dxa"/>
            <w:left w:w="15" w:type="dxa"/>
            <w:bottom w:w="15" w:type="dxa"/>
            <w:right w:w="15" w:type="dxa"/>
          </w:tblCellMar>
        </w:tblPrEx>
        <w:trPr>
          <w:trHeight w:val="386" w:hRule="atLeast"/>
          <w:jc w:val="center"/>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规范化、标准化管理水平较高，取得明显成效，形成一定品牌效应</w:t>
            </w:r>
          </w:p>
        </w:tc>
      </w:tr>
      <w:tr>
        <w:tblPrEx>
          <w:tblCellMar>
            <w:top w:w="15" w:type="dxa"/>
            <w:left w:w="15" w:type="dxa"/>
            <w:bottom w:w="15" w:type="dxa"/>
            <w:right w:w="15" w:type="dxa"/>
          </w:tblCellMar>
        </w:tblPrEx>
        <w:trPr>
          <w:trHeight w:val="386" w:hRule="atLeast"/>
          <w:jc w:val="center"/>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管理制度健全、规范，执行情况良好</w:t>
            </w:r>
          </w:p>
        </w:tc>
      </w:tr>
      <w:tr>
        <w:tblPrEx>
          <w:tblCellMar>
            <w:top w:w="15" w:type="dxa"/>
            <w:left w:w="15" w:type="dxa"/>
            <w:bottom w:w="15" w:type="dxa"/>
            <w:right w:w="15" w:type="dxa"/>
          </w:tblCellMar>
        </w:tblPrEx>
        <w:trPr>
          <w:trHeight w:val="386" w:hRule="atLeas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3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有突发事件应急预案、定期进行安全检查、培训和演习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是□    否□</w:t>
            </w: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6"/>
                <w:szCs w:val="16"/>
              </w:rPr>
            </w:pPr>
          </w:p>
        </w:tc>
      </w:tr>
      <w:tr>
        <w:tblPrEx>
          <w:tblCellMar>
            <w:top w:w="15" w:type="dxa"/>
            <w:left w:w="15" w:type="dxa"/>
            <w:bottom w:w="15" w:type="dxa"/>
            <w:right w:w="15"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3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每年场地设施维护次数</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46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6"/>
                <w:szCs w:val="16"/>
              </w:rPr>
            </w:pPr>
          </w:p>
        </w:tc>
      </w:tr>
    </w:tbl>
    <w:p>
      <w:pPr>
        <w:spacing w:before="156" w:beforeLines="50" w:line="480" w:lineRule="exact"/>
        <w:ind w:right="-58" w:rightChars="-18"/>
        <w:rPr>
          <w:rFonts w:ascii="方正仿宋简体" w:hAnsi="方正仿宋简体" w:eastAsia="方正仿宋简体" w:cs="方正仿宋简体"/>
          <w:color w:val="000000"/>
          <w:sz w:val="30"/>
          <w:szCs w:val="30"/>
        </w:rPr>
      </w:pPr>
    </w:p>
    <w:p>
      <w:pPr>
        <w:spacing w:before="156" w:beforeLines="50" w:line="480" w:lineRule="exact"/>
        <w:ind w:right="-58" w:rightChars="-18"/>
        <w:rPr>
          <w:rFonts w:ascii="方正仿宋简体" w:hAnsi="方正仿宋简体" w:eastAsia="方正仿宋简体" w:cs="方正仿宋简体"/>
          <w:color w:val="000000"/>
          <w:sz w:val="30"/>
          <w:szCs w:val="30"/>
        </w:rPr>
      </w:pPr>
    </w:p>
    <w:p>
      <w:pPr>
        <w:spacing w:before="156" w:beforeLines="50" w:line="480" w:lineRule="exact"/>
        <w:ind w:right="-58" w:rightChars="-18"/>
        <w:rPr>
          <w:rFonts w:ascii="方正仿宋简体" w:hAnsi="方正仿宋简体" w:eastAsia="方正仿宋简体" w:cs="方正仿宋简体"/>
          <w:color w:val="000000"/>
          <w:sz w:val="30"/>
          <w:szCs w:val="30"/>
        </w:rPr>
      </w:pPr>
    </w:p>
    <w:p>
      <w:pPr>
        <w:spacing w:before="156" w:beforeLines="50" w:line="480" w:lineRule="exact"/>
        <w:ind w:right="-58" w:rightChars="-18"/>
        <w:rPr>
          <w:rFonts w:ascii="方正仿宋简体" w:hAnsi="方正仿宋简体" w:eastAsia="方正仿宋简体" w:cs="方正仿宋简体"/>
          <w:color w:val="000000"/>
          <w:sz w:val="30"/>
          <w:szCs w:val="30"/>
        </w:rPr>
      </w:pPr>
    </w:p>
    <w:p>
      <w:pPr>
        <w:spacing w:before="156" w:beforeLines="50" w:line="480" w:lineRule="exact"/>
        <w:ind w:right="-58" w:rightChars="-18"/>
        <w:rPr>
          <w:rFonts w:ascii="方正仿宋简体" w:hAnsi="方正仿宋简体" w:eastAsia="方正仿宋简体" w:cs="方正仿宋简体"/>
          <w:color w:val="000000"/>
          <w:sz w:val="30"/>
          <w:szCs w:val="30"/>
        </w:rPr>
      </w:pPr>
    </w:p>
    <w:p>
      <w:pPr>
        <w:spacing w:before="156" w:beforeLines="50" w:line="480" w:lineRule="exact"/>
        <w:ind w:right="-58" w:rightChars="-18"/>
        <w:rPr>
          <w:rFonts w:ascii="方正仿宋简体" w:hAnsi="方正仿宋简体" w:eastAsia="方正仿宋简体" w:cs="方正仿宋简体"/>
          <w:color w:val="000000"/>
          <w:sz w:val="30"/>
          <w:szCs w:val="30"/>
        </w:rPr>
      </w:pPr>
    </w:p>
    <w:p>
      <w:pPr>
        <w:spacing w:before="156" w:beforeLines="50" w:line="480" w:lineRule="exact"/>
        <w:ind w:right="-58" w:rightChars="-18"/>
        <w:rPr>
          <w:rFonts w:ascii="方正仿宋简体" w:hAnsi="方正仿宋简体" w:eastAsia="方正仿宋简体" w:cs="方正仿宋简体"/>
          <w:color w:val="000000"/>
          <w:sz w:val="30"/>
          <w:szCs w:val="30"/>
        </w:rPr>
      </w:pPr>
    </w:p>
    <w:p>
      <w:pPr>
        <w:spacing w:before="156" w:beforeLines="50" w:line="480" w:lineRule="exact"/>
        <w:ind w:right="-58" w:rightChars="-18"/>
        <w:rPr>
          <w:rFonts w:ascii="方正仿宋简体" w:hAnsi="方正仿宋简体" w:eastAsia="方正仿宋简体" w:cs="方正仿宋简体"/>
          <w:color w:val="000000"/>
          <w:sz w:val="30"/>
          <w:szCs w:val="30"/>
        </w:rPr>
      </w:pPr>
    </w:p>
    <w:p>
      <w:pPr>
        <w:spacing w:before="156" w:beforeLines="50" w:line="480" w:lineRule="exact"/>
        <w:ind w:right="-58" w:rightChars="-18"/>
        <w:rPr>
          <w:rFonts w:ascii="方正仿宋简体" w:hAnsi="方正仿宋简体" w:eastAsia="方正仿宋简体" w:cs="方正仿宋简体"/>
          <w:color w:val="000000"/>
          <w:sz w:val="30"/>
          <w:szCs w:val="30"/>
        </w:rPr>
      </w:pPr>
    </w:p>
    <w:p>
      <w:pPr>
        <w:spacing w:before="156" w:beforeLines="50" w:line="480" w:lineRule="exact"/>
        <w:ind w:right="-58" w:rightChars="-18"/>
        <w:rPr>
          <w:rFonts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附件3-3：</w:t>
      </w:r>
    </w:p>
    <w:tbl>
      <w:tblPr>
        <w:tblStyle w:val="7"/>
        <w:tblW w:w="9827" w:type="dxa"/>
        <w:jc w:val="center"/>
        <w:tblLayout w:type="fixed"/>
        <w:tblCellMar>
          <w:top w:w="15" w:type="dxa"/>
          <w:left w:w="15" w:type="dxa"/>
          <w:bottom w:w="15" w:type="dxa"/>
          <w:right w:w="15" w:type="dxa"/>
        </w:tblCellMar>
      </w:tblPr>
      <w:tblGrid>
        <w:gridCol w:w="40"/>
        <w:gridCol w:w="504"/>
        <w:gridCol w:w="92"/>
        <w:gridCol w:w="3762"/>
        <w:gridCol w:w="122"/>
        <w:gridCol w:w="1239"/>
        <w:gridCol w:w="8"/>
        <w:gridCol w:w="4060"/>
      </w:tblGrid>
      <w:tr>
        <w:tblPrEx>
          <w:tblCellMar>
            <w:top w:w="15" w:type="dxa"/>
            <w:left w:w="15" w:type="dxa"/>
            <w:bottom w:w="15" w:type="dxa"/>
            <w:right w:w="15" w:type="dxa"/>
          </w:tblCellMar>
        </w:tblPrEx>
        <w:trPr>
          <w:trHeight w:val="694" w:hRule="atLeast"/>
          <w:jc w:val="center"/>
        </w:trPr>
        <w:tc>
          <w:tcPr>
            <w:tcW w:w="9827" w:type="dxa"/>
            <w:gridSpan w:val="8"/>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8"/>
                <w:szCs w:val="28"/>
              </w:rPr>
              <w:t>商业中心内嵌型体育服务综合体申报表</w:t>
            </w:r>
          </w:p>
        </w:tc>
      </w:tr>
      <w:tr>
        <w:tblPrEx>
          <w:tblCellMar>
            <w:top w:w="15" w:type="dxa"/>
            <w:left w:w="15" w:type="dxa"/>
            <w:bottom w:w="15" w:type="dxa"/>
            <w:right w:w="15" w:type="dxa"/>
          </w:tblCellMar>
        </w:tblPrEx>
        <w:trPr>
          <w:trHeight w:val="352" w:hRule="atLeast"/>
          <w:jc w:val="center"/>
        </w:trPr>
        <w:tc>
          <w:tcPr>
            <w:tcW w:w="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序号</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指标内容</w:t>
            </w:r>
          </w:p>
        </w:tc>
        <w:tc>
          <w:tcPr>
            <w:tcW w:w="13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填报内容</w:t>
            </w: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说明</w:t>
            </w:r>
          </w:p>
        </w:tc>
      </w:tr>
      <w:tr>
        <w:tblPrEx>
          <w:tblCellMar>
            <w:top w:w="15" w:type="dxa"/>
            <w:left w:w="15" w:type="dxa"/>
            <w:bottom w:w="15" w:type="dxa"/>
            <w:right w:w="15" w:type="dxa"/>
          </w:tblCellMar>
        </w:tblPrEx>
        <w:trPr>
          <w:trHeight w:val="397" w:hRule="atLeast"/>
          <w:jc w:val="center"/>
        </w:trPr>
        <w:tc>
          <w:tcPr>
            <w:tcW w:w="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商业中心总建筑面积</w:t>
            </w:r>
          </w:p>
        </w:tc>
        <w:tc>
          <w:tcPr>
            <w:tcW w:w="13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b/>
                <w:color w:val="000000"/>
                <w:sz w:val="18"/>
                <w:szCs w:val="18"/>
              </w:rPr>
            </w:pP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b/>
                <w:color w:val="000000"/>
                <w:sz w:val="18"/>
                <w:szCs w:val="18"/>
              </w:rPr>
            </w:pPr>
          </w:p>
        </w:tc>
      </w:tr>
      <w:tr>
        <w:tblPrEx>
          <w:tblCellMar>
            <w:top w:w="15" w:type="dxa"/>
            <w:left w:w="15" w:type="dxa"/>
            <w:bottom w:w="15" w:type="dxa"/>
            <w:right w:w="15" w:type="dxa"/>
          </w:tblCellMar>
        </w:tblPrEx>
        <w:trPr>
          <w:trHeight w:val="397" w:hRule="atLeast"/>
          <w:jc w:val="center"/>
        </w:trPr>
        <w:tc>
          <w:tcPr>
            <w:tcW w:w="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室外活动场地面积</w:t>
            </w:r>
          </w:p>
        </w:tc>
        <w:tc>
          <w:tcPr>
            <w:tcW w:w="13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b/>
                <w:color w:val="000000"/>
                <w:sz w:val="18"/>
                <w:szCs w:val="18"/>
              </w:rPr>
            </w:pP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b/>
                <w:color w:val="000000"/>
                <w:sz w:val="18"/>
                <w:szCs w:val="18"/>
              </w:rPr>
            </w:pPr>
          </w:p>
        </w:tc>
      </w:tr>
      <w:tr>
        <w:tblPrEx>
          <w:tblCellMar>
            <w:top w:w="15" w:type="dxa"/>
            <w:left w:w="15" w:type="dxa"/>
            <w:bottom w:w="15" w:type="dxa"/>
            <w:right w:w="15" w:type="dxa"/>
          </w:tblCellMar>
        </w:tblPrEx>
        <w:trPr>
          <w:trHeight w:val="397" w:hRule="atLeast"/>
          <w:jc w:val="center"/>
        </w:trPr>
        <w:tc>
          <w:tcPr>
            <w:tcW w:w="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商业中心内的体育服务相关建筑面积</w:t>
            </w:r>
          </w:p>
        </w:tc>
        <w:tc>
          <w:tcPr>
            <w:tcW w:w="13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r>
      <w:tr>
        <w:tblPrEx>
          <w:tblCellMar>
            <w:top w:w="15" w:type="dxa"/>
            <w:left w:w="15" w:type="dxa"/>
            <w:bottom w:w="15" w:type="dxa"/>
            <w:right w:w="15" w:type="dxa"/>
          </w:tblCellMar>
        </w:tblPrEx>
        <w:trPr>
          <w:trHeight w:val="397" w:hRule="atLeast"/>
          <w:jc w:val="center"/>
        </w:trPr>
        <w:tc>
          <w:tcPr>
            <w:tcW w:w="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运动项目数量和名称（含室外运动项目）</w:t>
            </w:r>
          </w:p>
        </w:tc>
        <w:tc>
          <w:tcPr>
            <w:tcW w:w="13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r>
      <w:tr>
        <w:tblPrEx>
          <w:tblCellMar>
            <w:top w:w="15" w:type="dxa"/>
            <w:left w:w="15" w:type="dxa"/>
            <w:bottom w:w="15" w:type="dxa"/>
            <w:right w:w="15" w:type="dxa"/>
          </w:tblCellMar>
        </w:tblPrEx>
        <w:trPr>
          <w:trHeight w:val="397" w:hRule="atLeast"/>
          <w:jc w:val="center"/>
        </w:trPr>
        <w:tc>
          <w:tcPr>
            <w:tcW w:w="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配套项目（需列明）</w:t>
            </w:r>
          </w:p>
        </w:tc>
        <w:tc>
          <w:tcPr>
            <w:tcW w:w="13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包含购物、餐饮、休闲、娱乐、教育、会展</w:t>
            </w:r>
          </w:p>
        </w:tc>
      </w:tr>
      <w:tr>
        <w:tblPrEx>
          <w:tblCellMar>
            <w:top w:w="15" w:type="dxa"/>
            <w:left w:w="15" w:type="dxa"/>
            <w:bottom w:w="15" w:type="dxa"/>
            <w:right w:w="15" w:type="dxa"/>
          </w:tblCellMar>
        </w:tblPrEx>
        <w:trPr>
          <w:trHeight w:val="397" w:hRule="atLeast"/>
          <w:jc w:val="center"/>
        </w:trPr>
        <w:tc>
          <w:tcPr>
            <w:tcW w:w="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附近是否有地铁站/距离</w:t>
            </w:r>
          </w:p>
        </w:tc>
        <w:tc>
          <w:tcPr>
            <w:tcW w:w="13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无地铁的城市此项不填</w:t>
            </w:r>
          </w:p>
        </w:tc>
      </w:tr>
      <w:tr>
        <w:tblPrEx>
          <w:tblCellMar>
            <w:top w:w="15" w:type="dxa"/>
            <w:left w:w="15" w:type="dxa"/>
            <w:bottom w:w="15" w:type="dxa"/>
            <w:right w:w="15" w:type="dxa"/>
          </w:tblCellMar>
        </w:tblPrEx>
        <w:trPr>
          <w:trHeight w:val="632" w:hRule="atLeast"/>
          <w:jc w:val="center"/>
        </w:trPr>
        <w:tc>
          <w:tcPr>
            <w:tcW w:w="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综合体内部公共空间环境整洁、舒适，装饰风格体现体育运动主体</w:t>
            </w:r>
          </w:p>
        </w:tc>
        <w:tc>
          <w:tcPr>
            <w:tcW w:w="13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是□    否□</w:t>
            </w: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r>
      <w:tr>
        <w:tblPrEx>
          <w:tblCellMar>
            <w:top w:w="15" w:type="dxa"/>
            <w:left w:w="15" w:type="dxa"/>
            <w:bottom w:w="15" w:type="dxa"/>
            <w:right w:w="15" w:type="dxa"/>
          </w:tblCellMar>
        </w:tblPrEx>
        <w:trPr>
          <w:trHeight w:val="913" w:hRule="atLeast"/>
          <w:jc w:val="center"/>
        </w:trPr>
        <w:tc>
          <w:tcPr>
            <w:tcW w:w="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达到各项体育运动场地及空间符合相关体育赛事规则要求，同时达到《体育建筑设计规范》</w:t>
            </w:r>
            <w:r>
              <w:rPr>
                <w:rFonts w:ascii="Times New Roman" w:hAnsi="Times New Roman"/>
                <w:color w:val="000000"/>
                <w:kern w:val="0"/>
                <w:sz w:val="18"/>
                <w:szCs w:val="18"/>
              </w:rPr>
              <w:t>JGJ31-2003</w:t>
            </w:r>
            <w:r>
              <w:rPr>
                <w:rFonts w:hint="eastAsia" w:ascii="宋体" w:hAnsi="宋体" w:cs="宋体"/>
                <w:color w:val="000000"/>
                <w:kern w:val="0"/>
                <w:sz w:val="18"/>
                <w:szCs w:val="18"/>
              </w:rPr>
              <w:t>的要求</w:t>
            </w:r>
          </w:p>
        </w:tc>
        <w:tc>
          <w:tcPr>
            <w:tcW w:w="13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是□    否□</w:t>
            </w: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r>
      <w:tr>
        <w:tblPrEx>
          <w:tblCellMar>
            <w:top w:w="15" w:type="dxa"/>
            <w:left w:w="15" w:type="dxa"/>
            <w:bottom w:w="15" w:type="dxa"/>
            <w:right w:w="15" w:type="dxa"/>
          </w:tblCellMar>
        </w:tblPrEx>
        <w:trPr>
          <w:trHeight w:val="913" w:hRule="atLeast"/>
          <w:jc w:val="center"/>
        </w:trPr>
        <w:tc>
          <w:tcPr>
            <w:tcW w:w="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更衣、淋浴空间整洁卫生，全年室内环境舒适度（温度、新风等）达到国家相关规范要求</w:t>
            </w:r>
          </w:p>
        </w:tc>
        <w:tc>
          <w:tcPr>
            <w:tcW w:w="13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是□    否□</w:t>
            </w: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r>
      <w:tr>
        <w:tblPrEx>
          <w:tblCellMar>
            <w:top w:w="15" w:type="dxa"/>
            <w:left w:w="15" w:type="dxa"/>
            <w:bottom w:w="15" w:type="dxa"/>
            <w:right w:w="15" w:type="dxa"/>
          </w:tblCellMar>
        </w:tblPrEx>
        <w:trPr>
          <w:trHeight w:val="913" w:hRule="atLeast"/>
          <w:jc w:val="center"/>
        </w:trPr>
        <w:tc>
          <w:tcPr>
            <w:tcW w:w="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安全疏散系统、应急设施、急救系统配置合理，设施完善，维护完好，定期检验合格</w:t>
            </w:r>
          </w:p>
        </w:tc>
        <w:tc>
          <w:tcPr>
            <w:tcW w:w="13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是□    否□</w:t>
            </w: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r>
      <w:tr>
        <w:tblPrEx>
          <w:tblCellMar>
            <w:top w:w="15" w:type="dxa"/>
            <w:left w:w="15" w:type="dxa"/>
            <w:bottom w:w="15" w:type="dxa"/>
            <w:right w:w="15" w:type="dxa"/>
          </w:tblCellMar>
        </w:tblPrEx>
        <w:trPr>
          <w:trHeight w:val="397" w:hRule="atLeast"/>
          <w:jc w:val="center"/>
        </w:trPr>
        <w:tc>
          <w:tcPr>
            <w:tcW w:w="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来综合体进行运动的人员数量</w:t>
            </w:r>
          </w:p>
        </w:tc>
        <w:tc>
          <w:tcPr>
            <w:tcW w:w="13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right"/>
              <w:textAlignment w:val="center"/>
              <w:rPr>
                <w:rFonts w:ascii="宋体" w:hAnsi="宋体" w:cs="宋体"/>
                <w:color w:val="000000"/>
                <w:sz w:val="18"/>
                <w:szCs w:val="18"/>
              </w:rPr>
            </w:pPr>
            <w:r>
              <w:rPr>
                <w:rFonts w:hint="eastAsia" w:ascii="宋体" w:hAnsi="宋体" w:cs="宋体"/>
                <w:color w:val="000000"/>
                <w:kern w:val="0"/>
                <w:sz w:val="18"/>
                <w:szCs w:val="18"/>
              </w:rPr>
              <w:t>万人次</w:t>
            </w: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r>
      <w:tr>
        <w:tblPrEx>
          <w:tblCellMar>
            <w:top w:w="15" w:type="dxa"/>
            <w:left w:w="15" w:type="dxa"/>
            <w:bottom w:w="15" w:type="dxa"/>
            <w:right w:w="15" w:type="dxa"/>
          </w:tblCellMar>
        </w:tblPrEx>
        <w:trPr>
          <w:trHeight w:val="397" w:hRule="atLeast"/>
          <w:jc w:val="center"/>
        </w:trPr>
        <w:tc>
          <w:tcPr>
            <w:tcW w:w="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每年赛事活动举办次数</w:t>
            </w:r>
          </w:p>
        </w:tc>
        <w:tc>
          <w:tcPr>
            <w:tcW w:w="13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right"/>
              <w:textAlignment w:val="center"/>
              <w:rPr>
                <w:rFonts w:ascii="宋体" w:hAnsi="宋体" w:cs="宋体"/>
                <w:color w:val="000000"/>
                <w:sz w:val="18"/>
                <w:szCs w:val="18"/>
              </w:rPr>
            </w:pPr>
            <w:r>
              <w:rPr>
                <w:rFonts w:hint="eastAsia" w:ascii="宋体" w:hAnsi="宋体" w:cs="宋体"/>
                <w:color w:val="000000"/>
                <w:kern w:val="0"/>
                <w:sz w:val="18"/>
                <w:szCs w:val="18"/>
              </w:rPr>
              <w:t>次</w:t>
            </w: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r>
      <w:tr>
        <w:tblPrEx>
          <w:tblCellMar>
            <w:top w:w="15" w:type="dxa"/>
            <w:left w:w="15" w:type="dxa"/>
            <w:bottom w:w="15" w:type="dxa"/>
            <w:right w:w="15" w:type="dxa"/>
          </w:tblCellMar>
        </w:tblPrEx>
        <w:trPr>
          <w:trHeight w:val="632" w:hRule="atLeast"/>
          <w:jc w:val="center"/>
        </w:trPr>
        <w:tc>
          <w:tcPr>
            <w:tcW w:w="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每年举办公众开放性活动次数</w:t>
            </w:r>
          </w:p>
        </w:tc>
        <w:tc>
          <w:tcPr>
            <w:tcW w:w="13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right"/>
              <w:textAlignment w:val="center"/>
              <w:rPr>
                <w:rFonts w:ascii="宋体" w:hAnsi="宋体" w:cs="宋体"/>
                <w:color w:val="000000"/>
                <w:sz w:val="18"/>
                <w:szCs w:val="18"/>
              </w:rPr>
            </w:pPr>
            <w:r>
              <w:rPr>
                <w:rFonts w:hint="eastAsia" w:ascii="宋体" w:hAnsi="宋体" w:cs="宋体"/>
                <w:color w:val="000000"/>
                <w:kern w:val="0"/>
                <w:sz w:val="18"/>
                <w:szCs w:val="18"/>
              </w:rPr>
              <w:t>次</w:t>
            </w: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含表演、展览、讲座、社区活动、社会实践、体验活动等</w:t>
            </w:r>
          </w:p>
        </w:tc>
      </w:tr>
      <w:tr>
        <w:tblPrEx>
          <w:tblCellMar>
            <w:top w:w="15" w:type="dxa"/>
            <w:left w:w="15" w:type="dxa"/>
            <w:bottom w:w="15" w:type="dxa"/>
            <w:right w:w="15" w:type="dxa"/>
          </w:tblCellMar>
        </w:tblPrEx>
        <w:trPr>
          <w:trHeight w:val="397" w:hRule="atLeast"/>
          <w:jc w:val="center"/>
        </w:trPr>
        <w:tc>
          <w:tcPr>
            <w:tcW w:w="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每周提供体育培训或课程频率</w:t>
            </w:r>
          </w:p>
        </w:tc>
        <w:tc>
          <w:tcPr>
            <w:tcW w:w="13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r>
      <w:tr>
        <w:tblPrEx>
          <w:tblCellMar>
            <w:top w:w="15" w:type="dxa"/>
            <w:left w:w="15" w:type="dxa"/>
            <w:bottom w:w="15" w:type="dxa"/>
            <w:right w:w="15" w:type="dxa"/>
          </w:tblCellMar>
        </w:tblPrEx>
        <w:trPr>
          <w:trHeight w:val="649" w:hRule="atLeast"/>
          <w:jc w:val="center"/>
        </w:trPr>
        <w:tc>
          <w:tcPr>
            <w:tcW w:w="544" w:type="dxa"/>
            <w:gridSpan w:val="2"/>
            <w:vMerge w:val="restart"/>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385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提升城市文化（对应项打勾）</w:t>
            </w:r>
          </w:p>
        </w:tc>
        <w:tc>
          <w:tcPr>
            <w:tcW w:w="13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形成城市（城区）的地标，成为市民喜爱的运动休闲场所、城市知名运动场所的品牌</w:t>
            </w:r>
          </w:p>
        </w:tc>
      </w:tr>
      <w:tr>
        <w:tblPrEx>
          <w:tblCellMar>
            <w:top w:w="15" w:type="dxa"/>
            <w:left w:w="15" w:type="dxa"/>
            <w:bottom w:w="15" w:type="dxa"/>
            <w:right w:w="15" w:type="dxa"/>
          </w:tblCellMar>
        </w:tblPrEx>
        <w:trPr>
          <w:trHeight w:val="727" w:hRule="atLeast"/>
          <w:jc w:val="center"/>
        </w:trPr>
        <w:tc>
          <w:tcPr>
            <w:tcW w:w="544" w:type="dxa"/>
            <w:gridSpan w:val="2"/>
            <w:vMerge w:val="continue"/>
            <w:tcBorders>
              <w:left w:val="single" w:color="000000" w:sz="4" w:space="0"/>
              <w:right w:val="single" w:color="000000" w:sz="4" w:space="0"/>
            </w:tcBorders>
            <w:shd w:val="clear" w:color="auto" w:fill="auto"/>
            <w:vAlign w:val="center"/>
          </w:tcPr>
          <w:p>
            <w:pPr>
              <w:widowControl/>
              <w:spacing w:line="280" w:lineRule="exact"/>
              <w:jc w:val="center"/>
              <w:rPr>
                <w:rFonts w:ascii="宋体" w:hAnsi="宋体" w:cs="宋体"/>
                <w:color w:val="000000"/>
                <w:sz w:val="18"/>
                <w:szCs w:val="18"/>
              </w:rPr>
            </w:pPr>
          </w:p>
        </w:tc>
        <w:tc>
          <w:tcPr>
            <w:tcW w:w="38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rPr>
                <w:rFonts w:ascii="宋体" w:hAnsi="宋体" w:cs="宋体"/>
                <w:color w:val="000000"/>
                <w:sz w:val="18"/>
                <w:szCs w:val="18"/>
              </w:rPr>
            </w:pPr>
          </w:p>
        </w:tc>
        <w:tc>
          <w:tcPr>
            <w:tcW w:w="13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建筑形象独特，受到来此参与运动人士的喜爱，运动场所有一定知名度</w:t>
            </w:r>
          </w:p>
        </w:tc>
      </w:tr>
      <w:tr>
        <w:tblPrEx>
          <w:tblCellMar>
            <w:top w:w="15" w:type="dxa"/>
            <w:left w:w="15" w:type="dxa"/>
            <w:bottom w:w="15" w:type="dxa"/>
            <w:right w:w="15" w:type="dxa"/>
          </w:tblCellMar>
        </w:tblPrEx>
        <w:trPr>
          <w:trHeight w:val="667" w:hRule="atLeast"/>
          <w:jc w:val="center"/>
        </w:trPr>
        <w:tc>
          <w:tcPr>
            <w:tcW w:w="544" w:type="dxa"/>
            <w:gridSpan w:val="2"/>
            <w:vMerge w:val="continue"/>
            <w:tcBorders>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color w:val="000000"/>
                <w:sz w:val="18"/>
                <w:szCs w:val="18"/>
              </w:rPr>
            </w:pPr>
          </w:p>
        </w:tc>
        <w:tc>
          <w:tcPr>
            <w:tcW w:w="38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rPr>
                <w:rFonts w:ascii="宋体" w:hAnsi="宋体" w:cs="宋体"/>
                <w:color w:val="000000"/>
                <w:sz w:val="18"/>
                <w:szCs w:val="18"/>
              </w:rPr>
            </w:pPr>
          </w:p>
        </w:tc>
        <w:tc>
          <w:tcPr>
            <w:tcW w:w="13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建筑形象有一定特色，受到来此参与运动人士的喜爱</w:t>
            </w:r>
          </w:p>
        </w:tc>
      </w:tr>
      <w:tr>
        <w:tblPrEx>
          <w:tblCellMar>
            <w:top w:w="15" w:type="dxa"/>
            <w:left w:w="15" w:type="dxa"/>
            <w:bottom w:w="15" w:type="dxa"/>
            <w:right w:w="15" w:type="dxa"/>
          </w:tblCellMar>
        </w:tblPrEx>
        <w:trPr>
          <w:trHeight w:val="397" w:hRule="atLeast"/>
          <w:jc w:val="center"/>
        </w:trPr>
        <w:tc>
          <w:tcPr>
            <w:tcW w:w="544" w:type="dxa"/>
            <w:gridSpan w:val="2"/>
            <w:vMerge w:val="restart"/>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385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专业化管理团队（对应项打勾）</w:t>
            </w:r>
          </w:p>
        </w:tc>
        <w:tc>
          <w:tcPr>
            <w:tcW w:w="13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由专业化连锁经营公司管理</w:t>
            </w:r>
          </w:p>
        </w:tc>
      </w:tr>
      <w:tr>
        <w:tblPrEx>
          <w:tblCellMar>
            <w:top w:w="15" w:type="dxa"/>
            <w:left w:w="15" w:type="dxa"/>
            <w:bottom w:w="15" w:type="dxa"/>
            <w:right w:w="15" w:type="dxa"/>
          </w:tblCellMar>
        </w:tblPrEx>
        <w:trPr>
          <w:trHeight w:val="397" w:hRule="atLeast"/>
          <w:jc w:val="center"/>
        </w:trPr>
        <w:tc>
          <w:tcPr>
            <w:tcW w:w="544" w:type="dxa"/>
            <w:gridSpan w:val="2"/>
            <w:vMerge w:val="continue"/>
            <w:tcBorders>
              <w:left w:val="single" w:color="000000" w:sz="4" w:space="0"/>
              <w:right w:val="single" w:color="000000" w:sz="4" w:space="0"/>
            </w:tcBorders>
            <w:shd w:val="clear" w:color="auto" w:fill="auto"/>
            <w:vAlign w:val="center"/>
          </w:tcPr>
          <w:p>
            <w:pPr>
              <w:widowControl/>
              <w:spacing w:line="280" w:lineRule="exact"/>
              <w:jc w:val="center"/>
              <w:rPr>
                <w:rFonts w:ascii="宋体" w:hAnsi="宋体" w:cs="宋体"/>
                <w:color w:val="000000"/>
                <w:sz w:val="18"/>
                <w:szCs w:val="18"/>
              </w:rPr>
            </w:pPr>
          </w:p>
        </w:tc>
        <w:tc>
          <w:tcPr>
            <w:tcW w:w="38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rPr>
                <w:rFonts w:ascii="宋体" w:hAnsi="宋体" w:cs="宋体"/>
                <w:color w:val="000000"/>
                <w:sz w:val="18"/>
                <w:szCs w:val="18"/>
              </w:rPr>
            </w:pPr>
          </w:p>
        </w:tc>
        <w:tc>
          <w:tcPr>
            <w:tcW w:w="13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由专业化公司管理</w:t>
            </w:r>
          </w:p>
        </w:tc>
      </w:tr>
      <w:tr>
        <w:tblPrEx>
          <w:tblCellMar>
            <w:top w:w="15" w:type="dxa"/>
            <w:left w:w="15" w:type="dxa"/>
            <w:bottom w:w="15" w:type="dxa"/>
            <w:right w:w="15" w:type="dxa"/>
          </w:tblCellMar>
        </w:tblPrEx>
        <w:trPr>
          <w:trHeight w:val="397" w:hRule="atLeast"/>
          <w:jc w:val="center"/>
        </w:trPr>
        <w:tc>
          <w:tcPr>
            <w:tcW w:w="544" w:type="dxa"/>
            <w:gridSpan w:val="2"/>
            <w:vMerge w:val="continue"/>
            <w:tcBorders>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color w:val="000000"/>
                <w:sz w:val="18"/>
                <w:szCs w:val="18"/>
              </w:rPr>
            </w:pPr>
          </w:p>
        </w:tc>
        <w:tc>
          <w:tcPr>
            <w:tcW w:w="38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rPr>
                <w:rFonts w:ascii="宋体" w:hAnsi="宋体" w:cs="宋体"/>
                <w:color w:val="000000"/>
                <w:sz w:val="18"/>
                <w:szCs w:val="18"/>
              </w:rPr>
            </w:pPr>
          </w:p>
        </w:tc>
        <w:tc>
          <w:tcPr>
            <w:tcW w:w="13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由非专业机构管理</w:t>
            </w:r>
          </w:p>
        </w:tc>
      </w:tr>
      <w:tr>
        <w:tblPrEx>
          <w:tblCellMar>
            <w:top w:w="15" w:type="dxa"/>
            <w:left w:w="15" w:type="dxa"/>
            <w:bottom w:w="15" w:type="dxa"/>
            <w:right w:w="15" w:type="dxa"/>
          </w:tblCellMar>
        </w:tblPrEx>
        <w:trPr>
          <w:trHeight w:val="913" w:hRule="atLeast"/>
          <w:jc w:val="center"/>
        </w:trPr>
        <w:tc>
          <w:tcPr>
            <w:tcW w:w="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3854" w:type="dxa"/>
            <w:gridSpan w:val="2"/>
            <w:tcBorders>
              <w:top w:val="single" w:color="000000" w:sz="4" w:space="0"/>
              <w:left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智能化与安全管理（对应项打勾）</w:t>
            </w:r>
          </w:p>
        </w:tc>
        <w:tc>
          <w:tcPr>
            <w:tcW w:w="1369" w:type="dxa"/>
            <w:gridSpan w:val="3"/>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是□    否□</w:t>
            </w:r>
          </w:p>
        </w:tc>
        <w:tc>
          <w:tcPr>
            <w:tcW w:w="4060" w:type="dxa"/>
            <w:tcBorders>
              <w:top w:val="single" w:color="000000" w:sz="4" w:space="0"/>
              <w:left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完全实现网络化服务和信息化管理，提供网络预订，具备场馆联网健身消费的适用条件。建立场馆运营动态管理系统和统计分析数据库</w:t>
            </w:r>
          </w:p>
        </w:tc>
      </w:tr>
      <w:tr>
        <w:tblPrEx>
          <w:tblCellMar>
            <w:top w:w="15" w:type="dxa"/>
            <w:left w:w="15" w:type="dxa"/>
            <w:bottom w:w="15" w:type="dxa"/>
            <w:right w:w="15" w:type="dxa"/>
          </w:tblCellMar>
        </w:tblPrEx>
        <w:trPr>
          <w:trHeight w:val="632" w:hRule="atLeast"/>
          <w:jc w:val="center"/>
        </w:trPr>
        <w:tc>
          <w:tcPr>
            <w:tcW w:w="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综合体有系统建筑智能化设计和智慧化管理系统</w:t>
            </w:r>
          </w:p>
        </w:tc>
        <w:tc>
          <w:tcPr>
            <w:tcW w:w="13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是□    否□</w:t>
            </w: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r>
      <w:tr>
        <w:tblPrEx>
          <w:tblCellMar>
            <w:top w:w="15" w:type="dxa"/>
            <w:left w:w="15" w:type="dxa"/>
            <w:bottom w:w="15" w:type="dxa"/>
            <w:right w:w="15" w:type="dxa"/>
          </w:tblCellMar>
        </w:tblPrEx>
        <w:trPr>
          <w:trHeight w:val="632" w:hRule="atLeast"/>
          <w:jc w:val="center"/>
        </w:trPr>
        <w:tc>
          <w:tcPr>
            <w:tcW w:w="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sz w:val="18"/>
                <w:szCs w:val="18"/>
              </w:rPr>
              <w:t>19</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有突发事件应急预案、定期进行安全检查、培训和演习</w:t>
            </w:r>
          </w:p>
        </w:tc>
        <w:tc>
          <w:tcPr>
            <w:tcW w:w="13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是□    否□</w:t>
            </w: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r>
      <w:tr>
        <w:tblPrEx>
          <w:tblCellMar>
            <w:top w:w="15" w:type="dxa"/>
            <w:left w:w="15" w:type="dxa"/>
            <w:bottom w:w="15" w:type="dxa"/>
            <w:right w:w="15" w:type="dxa"/>
          </w:tblCellMar>
        </w:tblPrEx>
        <w:trPr>
          <w:trHeight w:val="397" w:hRule="atLeast"/>
          <w:jc w:val="center"/>
        </w:trPr>
        <w:tc>
          <w:tcPr>
            <w:tcW w:w="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sz w:val="18"/>
                <w:szCs w:val="18"/>
              </w:rPr>
              <w:t>20</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每年场地设施维护次数</w:t>
            </w:r>
          </w:p>
        </w:tc>
        <w:tc>
          <w:tcPr>
            <w:tcW w:w="13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color w:val="000000"/>
                <w:sz w:val="18"/>
                <w:szCs w:val="18"/>
              </w:rPr>
            </w:pP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r>
      <w:tr>
        <w:tblPrEx>
          <w:tblCellMar>
            <w:top w:w="15" w:type="dxa"/>
            <w:left w:w="15" w:type="dxa"/>
            <w:bottom w:w="15" w:type="dxa"/>
            <w:right w:w="15" w:type="dxa"/>
          </w:tblCellMar>
        </w:tblPrEx>
        <w:trPr>
          <w:trHeight w:val="632" w:hRule="atLeast"/>
          <w:jc w:val="center"/>
        </w:trPr>
        <w:tc>
          <w:tcPr>
            <w:tcW w:w="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sz w:val="18"/>
                <w:szCs w:val="18"/>
              </w:rPr>
              <w:t>21</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开发引进新兴体育业态、科技类竞技、创新体育活动（需列明）</w:t>
            </w:r>
          </w:p>
        </w:tc>
        <w:tc>
          <w:tcPr>
            <w:tcW w:w="13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r>
      <w:tr>
        <w:tblPrEx>
          <w:tblCellMar>
            <w:top w:w="15" w:type="dxa"/>
            <w:left w:w="15" w:type="dxa"/>
            <w:bottom w:w="15" w:type="dxa"/>
            <w:right w:w="15" w:type="dxa"/>
          </w:tblCellMar>
        </w:tblPrEx>
        <w:trPr>
          <w:trHeight w:val="632" w:hRule="atLeast"/>
          <w:jc w:val="center"/>
        </w:trPr>
        <w:tc>
          <w:tcPr>
            <w:tcW w:w="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sz w:val="18"/>
                <w:szCs w:val="18"/>
              </w:rPr>
              <w:t>22</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定期考核各项运动场地使用情况、优化运动项目和培训课程供给、淘汰不合理项目</w:t>
            </w:r>
          </w:p>
        </w:tc>
        <w:tc>
          <w:tcPr>
            <w:tcW w:w="13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是□    否□</w:t>
            </w: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r>
      <w:tr>
        <w:tblPrEx>
          <w:tblCellMar>
            <w:top w:w="15" w:type="dxa"/>
            <w:left w:w="15" w:type="dxa"/>
            <w:bottom w:w="15" w:type="dxa"/>
            <w:right w:w="15" w:type="dxa"/>
          </w:tblCellMar>
        </w:tblPrEx>
        <w:trPr>
          <w:trHeight w:val="632" w:hRule="atLeast"/>
          <w:jc w:val="center"/>
        </w:trPr>
        <w:tc>
          <w:tcPr>
            <w:tcW w:w="544" w:type="dxa"/>
            <w:gridSpan w:val="2"/>
            <w:vMerge w:val="restart"/>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385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标准化与品牌（对应项打勾）</w:t>
            </w:r>
          </w:p>
        </w:tc>
        <w:tc>
          <w:tcPr>
            <w:tcW w:w="13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全面实行标准化管理，形成可复制的管理与服务模式，建立连锁经营，进行品牌输出</w:t>
            </w:r>
          </w:p>
        </w:tc>
      </w:tr>
      <w:tr>
        <w:tblPrEx>
          <w:tblCellMar>
            <w:top w:w="15" w:type="dxa"/>
            <w:left w:w="15" w:type="dxa"/>
            <w:bottom w:w="15" w:type="dxa"/>
            <w:right w:w="15" w:type="dxa"/>
          </w:tblCellMar>
        </w:tblPrEx>
        <w:trPr>
          <w:trHeight w:val="632" w:hRule="atLeast"/>
          <w:jc w:val="center"/>
        </w:trPr>
        <w:tc>
          <w:tcPr>
            <w:tcW w:w="544" w:type="dxa"/>
            <w:gridSpan w:val="2"/>
            <w:vMerge w:val="continue"/>
            <w:tcBorders>
              <w:left w:val="single" w:color="000000" w:sz="4" w:space="0"/>
              <w:right w:val="single" w:color="000000" w:sz="4" w:space="0"/>
            </w:tcBorders>
            <w:shd w:val="clear" w:color="auto" w:fill="auto"/>
            <w:vAlign w:val="center"/>
          </w:tcPr>
          <w:p>
            <w:pPr>
              <w:widowControl/>
              <w:spacing w:line="280" w:lineRule="exact"/>
              <w:jc w:val="center"/>
              <w:rPr>
                <w:rFonts w:ascii="宋体" w:hAnsi="宋体" w:cs="宋体"/>
                <w:color w:val="000000"/>
                <w:sz w:val="21"/>
                <w:szCs w:val="21"/>
              </w:rPr>
            </w:pPr>
          </w:p>
        </w:tc>
        <w:tc>
          <w:tcPr>
            <w:tcW w:w="38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rPr>
                <w:rFonts w:ascii="宋体" w:hAnsi="宋体" w:cs="宋体"/>
                <w:color w:val="000000"/>
                <w:sz w:val="18"/>
                <w:szCs w:val="18"/>
              </w:rPr>
            </w:pPr>
          </w:p>
        </w:tc>
        <w:tc>
          <w:tcPr>
            <w:tcW w:w="13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规范化、标准化管理水平较高，取得明显成效，形成一定品牌效应</w:t>
            </w:r>
          </w:p>
        </w:tc>
      </w:tr>
      <w:tr>
        <w:tblPrEx>
          <w:tblCellMar>
            <w:top w:w="15" w:type="dxa"/>
            <w:left w:w="15" w:type="dxa"/>
            <w:bottom w:w="15" w:type="dxa"/>
            <w:right w:w="15" w:type="dxa"/>
          </w:tblCellMar>
        </w:tblPrEx>
        <w:trPr>
          <w:trHeight w:val="360" w:hRule="atLeast"/>
          <w:jc w:val="center"/>
        </w:trPr>
        <w:tc>
          <w:tcPr>
            <w:tcW w:w="544" w:type="dxa"/>
            <w:gridSpan w:val="2"/>
            <w:vMerge w:val="continue"/>
            <w:tcBorders>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color w:val="000000"/>
                <w:sz w:val="21"/>
                <w:szCs w:val="21"/>
              </w:rPr>
            </w:pPr>
          </w:p>
        </w:tc>
        <w:tc>
          <w:tcPr>
            <w:tcW w:w="38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rPr>
                <w:rFonts w:ascii="宋体" w:hAnsi="宋体" w:cs="宋体"/>
                <w:color w:val="000000"/>
                <w:sz w:val="18"/>
                <w:szCs w:val="18"/>
              </w:rPr>
            </w:pPr>
          </w:p>
        </w:tc>
        <w:tc>
          <w:tcPr>
            <w:tcW w:w="13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管理制度健全、规范，执行情况良好</w:t>
            </w:r>
          </w:p>
        </w:tc>
      </w:tr>
      <w:tr>
        <w:tblPrEx>
          <w:tblCellMar>
            <w:top w:w="15" w:type="dxa"/>
            <w:left w:w="15" w:type="dxa"/>
            <w:bottom w:w="15" w:type="dxa"/>
            <w:right w:w="15" w:type="dxa"/>
          </w:tblCellMar>
        </w:tblPrEx>
        <w:trPr>
          <w:gridBefore w:val="1"/>
          <w:wBefore w:w="40" w:type="dxa"/>
          <w:trHeight w:val="1243" w:hRule="atLeast"/>
          <w:jc w:val="center"/>
        </w:trPr>
        <w:tc>
          <w:tcPr>
            <w:tcW w:w="9787" w:type="dxa"/>
            <w:gridSpan w:val="7"/>
            <w:shd w:val="clear" w:color="auto" w:fill="auto"/>
            <w:vAlign w:val="center"/>
          </w:tcPr>
          <w:p>
            <w:pPr>
              <w:spacing w:before="156" w:beforeLines="50" w:line="480" w:lineRule="exact"/>
              <w:ind w:right="-58" w:rightChars="-18" w:firstLine="600" w:firstLineChars="200"/>
              <w:rPr>
                <w:rFonts w:ascii="方正仿宋简体" w:hAnsi="方正仿宋简体" w:eastAsia="方正仿宋简体" w:cs="方正仿宋简体"/>
                <w:color w:val="000000"/>
                <w:sz w:val="30"/>
                <w:szCs w:val="30"/>
              </w:rPr>
            </w:pPr>
          </w:p>
          <w:p>
            <w:pPr>
              <w:spacing w:before="156" w:beforeLines="50" w:line="480" w:lineRule="exact"/>
              <w:ind w:right="-58" w:rightChars="-18" w:firstLine="600" w:firstLineChars="200"/>
              <w:rPr>
                <w:rFonts w:ascii="方正仿宋简体" w:hAnsi="方正仿宋简体" w:eastAsia="方正仿宋简体" w:cs="方正仿宋简体"/>
                <w:color w:val="000000"/>
                <w:sz w:val="30"/>
                <w:szCs w:val="30"/>
              </w:rPr>
            </w:pPr>
          </w:p>
          <w:p>
            <w:pPr>
              <w:spacing w:before="156" w:beforeLines="50" w:line="480" w:lineRule="exact"/>
              <w:ind w:right="-58" w:rightChars="-18" w:firstLine="600" w:firstLineChars="200"/>
              <w:rPr>
                <w:rFonts w:ascii="方正仿宋简体" w:hAnsi="方正仿宋简体" w:eastAsia="方正仿宋简体" w:cs="方正仿宋简体"/>
                <w:color w:val="000000"/>
                <w:sz w:val="30"/>
                <w:szCs w:val="30"/>
              </w:rPr>
            </w:pPr>
          </w:p>
          <w:p>
            <w:pPr>
              <w:spacing w:before="156" w:beforeLines="50" w:line="480" w:lineRule="exact"/>
              <w:ind w:right="-58" w:rightChars="-18" w:firstLine="600" w:firstLineChars="200"/>
              <w:rPr>
                <w:rFonts w:ascii="方正仿宋简体" w:hAnsi="方正仿宋简体" w:eastAsia="方正仿宋简体" w:cs="方正仿宋简体"/>
                <w:color w:val="000000"/>
                <w:sz w:val="30"/>
                <w:szCs w:val="30"/>
              </w:rPr>
            </w:pPr>
          </w:p>
          <w:p>
            <w:pPr>
              <w:spacing w:before="156" w:beforeLines="50" w:line="480" w:lineRule="exact"/>
              <w:ind w:right="-58" w:rightChars="-18" w:firstLine="600" w:firstLineChars="200"/>
              <w:rPr>
                <w:rFonts w:ascii="方正仿宋简体" w:hAnsi="方正仿宋简体" w:eastAsia="方正仿宋简体" w:cs="方正仿宋简体"/>
                <w:color w:val="000000"/>
                <w:sz w:val="30"/>
                <w:szCs w:val="30"/>
              </w:rPr>
            </w:pPr>
          </w:p>
          <w:p>
            <w:pPr>
              <w:spacing w:before="156" w:beforeLines="50" w:line="480" w:lineRule="exact"/>
              <w:ind w:right="-58" w:rightChars="-18" w:firstLine="600" w:firstLineChars="200"/>
              <w:rPr>
                <w:rFonts w:ascii="方正仿宋简体" w:hAnsi="方正仿宋简体" w:eastAsia="方正仿宋简体" w:cs="方正仿宋简体"/>
                <w:color w:val="000000"/>
                <w:sz w:val="30"/>
                <w:szCs w:val="30"/>
              </w:rPr>
            </w:pPr>
          </w:p>
          <w:p>
            <w:pPr>
              <w:spacing w:before="156" w:beforeLines="50" w:line="480" w:lineRule="exact"/>
              <w:ind w:right="-58" w:rightChars="-18" w:firstLine="600" w:firstLineChars="200"/>
              <w:rPr>
                <w:rFonts w:ascii="方正仿宋简体" w:hAnsi="方正仿宋简体" w:eastAsia="方正仿宋简体" w:cs="方正仿宋简体"/>
                <w:color w:val="000000"/>
                <w:sz w:val="30"/>
                <w:szCs w:val="30"/>
              </w:rPr>
            </w:pPr>
          </w:p>
          <w:p>
            <w:pPr>
              <w:spacing w:before="156" w:beforeLines="50" w:line="480" w:lineRule="exact"/>
              <w:ind w:right="-58" w:rightChars="-18" w:firstLine="600" w:firstLineChars="200"/>
              <w:rPr>
                <w:rFonts w:ascii="方正仿宋简体" w:hAnsi="方正仿宋简体" w:eastAsia="方正仿宋简体" w:cs="方正仿宋简体"/>
                <w:color w:val="000000"/>
                <w:sz w:val="30"/>
                <w:szCs w:val="30"/>
              </w:rPr>
            </w:pPr>
          </w:p>
          <w:p>
            <w:pPr>
              <w:spacing w:before="156" w:beforeLines="50" w:line="480" w:lineRule="exact"/>
              <w:ind w:right="-58" w:rightChars="-18" w:firstLine="600" w:firstLineChars="200"/>
              <w:rPr>
                <w:rFonts w:ascii="方正仿宋简体" w:hAnsi="方正仿宋简体" w:eastAsia="方正仿宋简体" w:cs="方正仿宋简体"/>
                <w:color w:val="000000"/>
                <w:sz w:val="30"/>
                <w:szCs w:val="30"/>
              </w:rPr>
            </w:pPr>
          </w:p>
          <w:p>
            <w:pPr>
              <w:spacing w:before="156" w:beforeLines="50" w:line="480" w:lineRule="exact"/>
              <w:ind w:right="-58" w:rightChars="-18" w:firstLine="600" w:firstLineChars="200"/>
              <w:rPr>
                <w:rFonts w:ascii="方正仿宋简体" w:hAnsi="方正仿宋简体" w:eastAsia="方正仿宋简体" w:cs="方正仿宋简体"/>
                <w:color w:val="000000"/>
                <w:sz w:val="30"/>
                <w:szCs w:val="30"/>
              </w:rPr>
            </w:pPr>
          </w:p>
          <w:p>
            <w:pPr>
              <w:spacing w:before="156" w:beforeLines="50" w:line="480" w:lineRule="exact"/>
              <w:ind w:right="-58" w:rightChars="-18" w:firstLine="600" w:firstLineChars="200"/>
              <w:rPr>
                <w:rFonts w:ascii="方正仿宋简体" w:hAnsi="方正仿宋简体" w:eastAsia="方正仿宋简体" w:cs="方正仿宋简体"/>
                <w:color w:val="000000"/>
                <w:sz w:val="30"/>
                <w:szCs w:val="30"/>
              </w:rPr>
            </w:pPr>
          </w:p>
          <w:p>
            <w:pPr>
              <w:spacing w:before="156" w:beforeLines="50" w:line="480" w:lineRule="exact"/>
              <w:ind w:right="-58" w:rightChars="-18"/>
              <w:rPr>
                <w:rFonts w:ascii="方正仿宋简体" w:hAnsi="方正仿宋简体" w:eastAsia="方正仿宋简体" w:cs="方正仿宋简体"/>
                <w:color w:val="000000"/>
                <w:sz w:val="30"/>
                <w:szCs w:val="30"/>
              </w:rPr>
            </w:pPr>
          </w:p>
          <w:p>
            <w:pPr>
              <w:spacing w:before="156" w:beforeLines="50" w:line="480" w:lineRule="exact"/>
              <w:ind w:right="-58" w:rightChars="-18" w:firstLine="600" w:firstLineChars="200"/>
              <w:rPr>
                <w:rFonts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附件3-4：</w:t>
            </w:r>
          </w:p>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rPr>
              <w:t>特色型体育服务综合体申报表</w:t>
            </w:r>
          </w:p>
        </w:tc>
      </w:tr>
      <w:tr>
        <w:tblPrEx>
          <w:tblCellMar>
            <w:top w:w="15" w:type="dxa"/>
            <w:left w:w="15" w:type="dxa"/>
            <w:bottom w:w="15" w:type="dxa"/>
            <w:right w:w="15" w:type="dxa"/>
          </w:tblCellMar>
        </w:tblPrEx>
        <w:trPr>
          <w:gridBefore w:val="1"/>
          <w:wBefore w:w="40" w:type="dxa"/>
          <w:trHeight w:val="426" w:hRule="atLeast"/>
          <w:jc w:val="center"/>
        </w:trPr>
        <w:tc>
          <w:tcPr>
            <w:tcW w:w="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序号</w:t>
            </w:r>
          </w:p>
        </w:tc>
        <w:tc>
          <w:tcPr>
            <w:tcW w:w="3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指标内容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填报内容</w:t>
            </w: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说明</w:t>
            </w:r>
          </w:p>
        </w:tc>
      </w:tr>
      <w:tr>
        <w:tblPrEx>
          <w:tblCellMar>
            <w:top w:w="15" w:type="dxa"/>
            <w:left w:w="15" w:type="dxa"/>
            <w:bottom w:w="15" w:type="dxa"/>
            <w:right w:w="15" w:type="dxa"/>
          </w:tblCellMar>
        </w:tblPrEx>
        <w:trPr>
          <w:gridBefore w:val="1"/>
          <w:wBefore w:w="40" w:type="dxa"/>
          <w:trHeight w:val="397" w:hRule="atLeast"/>
          <w:jc w:val="center"/>
        </w:trPr>
        <w:tc>
          <w:tcPr>
            <w:tcW w:w="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场地园区面积</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r>
      <w:tr>
        <w:tblPrEx>
          <w:tblCellMar>
            <w:top w:w="15" w:type="dxa"/>
            <w:left w:w="15" w:type="dxa"/>
            <w:bottom w:w="15" w:type="dxa"/>
            <w:right w:w="15" w:type="dxa"/>
          </w:tblCellMar>
        </w:tblPrEx>
        <w:trPr>
          <w:gridBefore w:val="1"/>
          <w:wBefore w:w="40" w:type="dxa"/>
          <w:trHeight w:val="397" w:hRule="atLeast"/>
          <w:jc w:val="center"/>
        </w:trPr>
        <w:tc>
          <w:tcPr>
            <w:tcW w:w="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388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综合体建筑面积</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r>
      <w:tr>
        <w:tblPrEx>
          <w:tblCellMar>
            <w:top w:w="15" w:type="dxa"/>
            <w:left w:w="15" w:type="dxa"/>
            <w:bottom w:w="15" w:type="dxa"/>
            <w:right w:w="15" w:type="dxa"/>
          </w:tblCellMar>
        </w:tblPrEx>
        <w:trPr>
          <w:gridBefore w:val="1"/>
          <w:wBefore w:w="40" w:type="dxa"/>
          <w:trHeight w:val="397" w:hRule="atLeast"/>
          <w:jc w:val="center"/>
        </w:trPr>
        <w:tc>
          <w:tcPr>
            <w:tcW w:w="596"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38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场地园区总投入</w:t>
            </w:r>
          </w:p>
        </w:tc>
        <w:tc>
          <w:tcPr>
            <w:tcW w:w="1239" w:type="dxa"/>
            <w:tcBorders>
              <w:top w:val="single" w:color="000000" w:sz="4" w:space="0"/>
              <w:left w:val="single" w:color="auto"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gridBefore w:val="1"/>
          <w:wBefore w:w="40" w:type="dxa"/>
          <w:trHeight w:val="397" w:hRule="atLeast"/>
          <w:jc w:val="center"/>
        </w:trPr>
        <w:tc>
          <w:tcPr>
            <w:tcW w:w="596"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38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体育服务部分总投入</w:t>
            </w:r>
          </w:p>
        </w:tc>
        <w:tc>
          <w:tcPr>
            <w:tcW w:w="1239" w:type="dxa"/>
            <w:tcBorders>
              <w:top w:val="single" w:color="000000" w:sz="4" w:space="0"/>
              <w:left w:val="single" w:color="auto"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gridBefore w:val="1"/>
          <w:wBefore w:w="40" w:type="dxa"/>
          <w:trHeight w:val="635" w:hRule="atLeast"/>
          <w:jc w:val="center"/>
        </w:trPr>
        <w:tc>
          <w:tcPr>
            <w:tcW w:w="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388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室内外场地设施能够满足同时进行运动活动人员数量</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人</w:t>
            </w: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15" w:type="dxa"/>
            <w:left w:w="15" w:type="dxa"/>
            <w:bottom w:w="15" w:type="dxa"/>
            <w:right w:w="15" w:type="dxa"/>
          </w:tblCellMar>
        </w:tblPrEx>
        <w:trPr>
          <w:gridBefore w:val="1"/>
          <w:wBefore w:w="40" w:type="dxa"/>
          <w:trHeight w:val="1662" w:hRule="atLeast"/>
          <w:jc w:val="center"/>
        </w:trPr>
        <w:tc>
          <w:tcPr>
            <w:tcW w:w="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3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运动项目数量和名称（需列明）</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定向越野、航空飞行、野外生存、徒步登山、野外露营、团队拓展、航海模型、航空模型、无线电测向、野战定向，以及攀岩、速降，骑马、山地车、冰雪、帆船、赛车、漂流、潜水、冲浪、钓鱼、跳伞、网球、游泳</w:t>
            </w:r>
          </w:p>
        </w:tc>
      </w:tr>
      <w:tr>
        <w:tblPrEx>
          <w:tblCellMar>
            <w:top w:w="15" w:type="dxa"/>
            <w:left w:w="15" w:type="dxa"/>
            <w:bottom w:w="15" w:type="dxa"/>
            <w:right w:w="15" w:type="dxa"/>
          </w:tblCellMar>
        </w:tblPrEx>
        <w:trPr>
          <w:gridBefore w:val="1"/>
          <w:wBefore w:w="40" w:type="dxa"/>
          <w:trHeight w:val="596" w:hRule="atLeast"/>
          <w:jc w:val="center"/>
        </w:trPr>
        <w:tc>
          <w:tcPr>
            <w:tcW w:w="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3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配套项目（需列明）</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包含购物、餐饮、休闲、娱乐、教育、医务室和急救设施</w:t>
            </w:r>
          </w:p>
        </w:tc>
      </w:tr>
      <w:tr>
        <w:tblPrEx>
          <w:tblCellMar>
            <w:top w:w="15" w:type="dxa"/>
            <w:left w:w="15" w:type="dxa"/>
            <w:bottom w:w="15" w:type="dxa"/>
            <w:right w:w="15" w:type="dxa"/>
          </w:tblCellMar>
        </w:tblPrEx>
        <w:trPr>
          <w:gridBefore w:val="1"/>
          <w:wBefore w:w="40" w:type="dxa"/>
          <w:trHeight w:val="397" w:hRule="atLeast"/>
          <w:jc w:val="center"/>
        </w:trPr>
        <w:tc>
          <w:tcPr>
            <w:tcW w:w="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3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配套项目面积占综合体面积的百分比</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15" w:type="dxa"/>
            <w:left w:w="15" w:type="dxa"/>
            <w:bottom w:w="15" w:type="dxa"/>
            <w:right w:w="15" w:type="dxa"/>
          </w:tblCellMar>
        </w:tblPrEx>
        <w:trPr>
          <w:gridBefore w:val="1"/>
          <w:wBefore w:w="40" w:type="dxa"/>
          <w:trHeight w:val="397" w:hRule="atLeast"/>
          <w:jc w:val="center"/>
        </w:trPr>
        <w:tc>
          <w:tcPr>
            <w:tcW w:w="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3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距离中心城市车程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15" w:type="dxa"/>
            <w:left w:w="15" w:type="dxa"/>
            <w:bottom w:w="15" w:type="dxa"/>
            <w:right w:w="15" w:type="dxa"/>
          </w:tblCellMar>
        </w:tblPrEx>
        <w:trPr>
          <w:gridBefore w:val="1"/>
          <w:wBefore w:w="40" w:type="dxa"/>
          <w:trHeight w:val="397" w:hRule="atLeast"/>
          <w:jc w:val="center"/>
        </w:trPr>
        <w:tc>
          <w:tcPr>
            <w:tcW w:w="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15</w:t>
            </w:r>
            <w:r>
              <w:rPr>
                <w:rFonts w:hint="eastAsia" w:ascii="宋体" w:hAnsi="宋体" w:cs="宋体"/>
                <w:color w:val="000000"/>
                <w:kern w:val="0"/>
                <w:sz w:val="18"/>
                <w:szCs w:val="18"/>
              </w:rPr>
              <w:t>分钟车程内具备清洁卫生的住宿设施</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床位数</w:t>
            </w:r>
          </w:p>
        </w:tc>
      </w:tr>
      <w:tr>
        <w:tblPrEx>
          <w:tblCellMar>
            <w:top w:w="15" w:type="dxa"/>
            <w:left w:w="15" w:type="dxa"/>
            <w:bottom w:w="15" w:type="dxa"/>
            <w:right w:w="15" w:type="dxa"/>
          </w:tblCellMar>
        </w:tblPrEx>
        <w:trPr>
          <w:gridBefore w:val="1"/>
          <w:wBefore w:w="40" w:type="dxa"/>
          <w:trHeight w:val="397" w:hRule="atLeast"/>
          <w:jc w:val="center"/>
        </w:trPr>
        <w:tc>
          <w:tcPr>
            <w:tcW w:w="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3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营地区域内是否实现</w:t>
            </w:r>
            <w:r>
              <w:rPr>
                <w:rFonts w:ascii="Times New Roman" w:hAnsi="Times New Roman"/>
                <w:color w:val="000000"/>
                <w:kern w:val="0"/>
                <w:sz w:val="18"/>
                <w:szCs w:val="18"/>
              </w:rPr>
              <w:t>WiFi</w:t>
            </w:r>
            <w:r>
              <w:rPr>
                <w:rFonts w:hint="eastAsia" w:ascii="宋体" w:hAnsi="宋体" w:cs="宋体"/>
                <w:color w:val="000000"/>
                <w:kern w:val="0"/>
                <w:sz w:val="18"/>
                <w:szCs w:val="18"/>
              </w:rPr>
              <w:t>全覆盖</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是□    否□</w:t>
            </w: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15" w:type="dxa"/>
            <w:left w:w="15" w:type="dxa"/>
            <w:bottom w:w="15" w:type="dxa"/>
            <w:right w:w="15" w:type="dxa"/>
          </w:tblCellMar>
        </w:tblPrEx>
        <w:trPr>
          <w:gridBefore w:val="1"/>
          <w:wBefore w:w="40" w:type="dxa"/>
          <w:trHeight w:val="583" w:hRule="atLeast"/>
          <w:jc w:val="center"/>
        </w:trPr>
        <w:tc>
          <w:tcPr>
            <w:tcW w:w="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3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营地环境整洁、舒适，装饰风格体现体育运动主体</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是□    否□</w:t>
            </w: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15" w:type="dxa"/>
            <w:left w:w="15" w:type="dxa"/>
            <w:bottom w:w="15" w:type="dxa"/>
            <w:right w:w="15" w:type="dxa"/>
          </w:tblCellMar>
        </w:tblPrEx>
        <w:trPr>
          <w:gridBefore w:val="1"/>
          <w:wBefore w:w="40" w:type="dxa"/>
          <w:trHeight w:val="397" w:hRule="atLeast"/>
          <w:jc w:val="center"/>
        </w:trPr>
        <w:tc>
          <w:tcPr>
            <w:tcW w:w="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3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各项运动环境及设施达到国家相关规范要求</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是□    否□</w:t>
            </w: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15" w:type="dxa"/>
            <w:left w:w="15" w:type="dxa"/>
            <w:bottom w:w="15" w:type="dxa"/>
            <w:right w:w="15" w:type="dxa"/>
          </w:tblCellMar>
        </w:tblPrEx>
        <w:trPr>
          <w:gridBefore w:val="1"/>
          <w:wBefore w:w="40" w:type="dxa"/>
          <w:trHeight w:val="622" w:hRule="atLeast"/>
          <w:jc w:val="center"/>
        </w:trPr>
        <w:tc>
          <w:tcPr>
            <w:tcW w:w="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3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更衣、淋雨空间整洁卫生，保证卫生和基本舒适条件</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是□    否□</w:t>
            </w: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15" w:type="dxa"/>
            <w:left w:w="15" w:type="dxa"/>
            <w:bottom w:w="15" w:type="dxa"/>
            <w:right w:w="15" w:type="dxa"/>
          </w:tblCellMar>
        </w:tblPrEx>
        <w:trPr>
          <w:gridBefore w:val="1"/>
          <w:wBefore w:w="40" w:type="dxa"/>
          <w:trHeight w:val="397" w:hRule="atLeast"/>
          <w:jc w:val="center"/>
        </w:trPr>
        <w:tc>
          <w:tcPr>
            <w:tcW w:w="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3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平均每年来体育综合体进行运动的人次</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15" w:type="dxa"/>
            <w:left w:w="15" w:type="dxa"/>
            <w:bottom w:w="15" w:type="dxa"/>
            <w:right w:w="15" w:type="dxa"/>
          </w:tblCellMar>
        </w:tblPrEx>
        <w:trPr>
          <w:gridBefore w:val="1"/>
          <w:wBefore w:w="40" w:type="dxa"/>
          <w:trHeight w:val="397" w:hRule="atLeast"/>
          <w:jc w:val="center"/>
        </w:trPr>
        <w:tc>
          <w:tcPr>
            <w:tcW w:w="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3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每年举办赛事活动的次数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15" w:type="dxa"/>
            <w:left w:w="15" w:type="dxa"/>
            <w:bottom w:w="15" w:type="dxa"/>
            <w:right w:w="15" w:type="dxa"/>
          </w:tblCellMar>
        </w:tblPrEx>
        <w:trPr>
          <w:gridBefore w:val="1"/>
          <w:wBefore w:w="40" w:type="dxa"/>
          <w:trHeight w:val="577" w:hRule="atLeast"/>
          <w:jc w:val="center"/>
        </w:trPr>
        <w:tc>
          <w:tcPr>
            <w:tcW w:w="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3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每年举办公众开放性活动（含社区活动、社会实践、体验活动）次数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15" w:type="dxa"/>
            <w:left w:w="15" w:type="dxa"/>
            <w:bottom w:w="15" w:type="dxa"/>
            <w:right w:w="15" w:type="dxa"/>
          </w:tblCellMar>
        </w:tblPrEx>
        <w:trPr>
          <w:gridBefore w:val="1"/>
          <w:wBefore w:w="40" w:type="dxa"/>
          <w:trHeight w:val="397" w:hRule="atLeast"/>
          <w:jc w:val="center"/>
        </w:trPr>
        <w:tc>
          <w:tcPr>
            <w:tcW w:w="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3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每周提供体育培训或课程频率</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15" w:type="dxa"/>
            <w:left w:w="15" w:type="dxa"/>
            <w:bottom w:w="15" w:type="dxa"/>
            <w:right w:w="15" w:type="dxa"/>
          </w:tblCellMar>
        </w:tblPrEx>
        <w:trPr>
          <w:gridBefore w:val="1"/>
          <w:wBefore w:w="40" w:type="dxa"/>
          <w:trHeight w:val="397" w:hRule="atLeast"/>
          <w:jc w:val="center"/>
        </w:trPr>
        <w:tc>
          <w:tcPr>
            <w:tcW w:w="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19</w:t>
            </w:r>
          </w:p>
        </w:tc>
        <w:tc>
          <w:tcPr>
            <w:tcW w:w="3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运动场地对公众开放情况（包含有偿使用）</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15" w:type="dxa"/>
            <w:left w:w="15" w:type="dxa"/>
            <w:bottom w:w="15" w:type="dxa"/>
            <w:right w:w="15" w:type="dxa"/>
          </w:tblCellMar>
        </w:tblPrEx>
        <w:trPr>
          <w:gridBefore w:val="1"/>
          <w:wBefore w:w="40" w:type="dxa"/>
          <w:trHeight w:val="397" w:hRule="atLeast"/>
          <w:jc w:val="center"/>
        </w:trPr>
        <w:tc>
          <w:tcPr>
            <w:tcW w:w="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20</w:t>
            </w:r>
          </w:p>
        </w:tc>
        <w:tc>
          <w:tcPr>
            <w:tcW w:w="3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创造就业岗位人数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15" w:type="dxa"/>
            <w:left w:w="15" w:type="dxa"/>
            <w:bottom w:w="15" w:type="dxa"/>
            <w:right w:w="15" w:type="dxa"/>
          </w:tblCellMar>
        </w:tblPrEx>
        <w:trPr>
          <w:gridBefore w:val="1"/>
          <w:wBefore w:w="40" w:type="dxa"/>
          <w:trHeight w:val="622" w:hRule="atLeast"/>
          <w:jc w:val="center"/>
        </w:trPr>
        <w:tc>
          <w:tcPr>
            <w:tcW w:w="5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21</w:t>
            </w:r>
          </w:p>
        </w:tc>
        <w:tc>
          <w:tcPr>
            <w:tcW w:w="388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提升城市文化（对应项打勾）</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综合体形成地区性的地标，成为周边城市喜爱的运动休闲目的地</w:t>
            </w:r>
          </w:p>
        </w:tc>
      </w:tr>
      <w:tr>
        <w:tblPrEx>
          <w:tblCellMar>
            <w:top w:w="15" w:type="dxa"/>
            <w:left w:w="15" w:type="dxa"/>
            <w:bottom w:w="15" w:type="dxa"/>
            <w:right w:w="15" w:type="dxa"/>
          </w:tblCellMar>
        </w:tblPrEx>
        <w:trPr>
          <w:gridBefore w:val="1"/>
          <w:wBefore w:w="40" w:type="dxa"/>
          <w:trHeight w:val="722" w:hRule="atLeast"/>
          <w:jc w:val="center"/>
        </w:trPr>
        <w:tc>
          <w:tcPr>
            <w:tcW w:w="5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8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综合体形成地区性的地标，受到来此参与运动人士的喜爱，运动场所有一定知名度</w:t>
            </w:r>
          </w:p>
        </w:tc>
      </w:tr>
      <w:tr>
        <w:tblPrEx>
          <w:tblCellMar>
            <w:top w:w="15" w:type="dxa"/>
            <w:left w:w="15" w:type="dxa"/>
            <w:bottom w:w="15" w:type="dxa"/>
            <w:right w:w="15" w:type="dxa"/>
          </w:tblCellMar>
        </w:tblPrEx>
        <w:trPr>
          <w:gridBefore w:val="1"/>
          <w:wBefore w:w="40" w:type="dxa"/>
          <w:trHeight w:val="397" w:hRule="atLeast"/>
          <w:jc w:val="center"/>
        </w:trPr>
        <w:tc>
          <w:tcPr>
            <w:tcW w:w="5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8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综合体受到来此参与运动人士的喜爱</w:t>
            </w:r>
          </w:p>
        </w:tc>
      </w:tr>
      <w:tr>
        <w:tblPrEx>
          <w:tblCellMar>
            <w:top w:w="15" w:type="dxa"/>
            <w:left w:w="15" w:type="dxa"/>
            <w:bottom w:w="15" w:type="dxa"/>
            <w:right w:w="15" w:type="dxa"/>
          </w:tblCellMar>
        </w:tblPrEx>
        <w:trPr>
          <w:gridBefore w:val="1"/>
          <w:wBefore w:w="40" w:type="dxa"/>
          <w:trHeight w:val="397" w:hRule="atLeast"/>
          <w:jc w:val="center"/>
        </w:trPr>
        <w:tc>
          <w:tcPr>
            <w:tcW w:w="5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22</w:t>
            </w:r>
          </w:p>
        </w:tc>
        <w:tc>
          <w:tcPr>
            <w:tcW w:w="388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专业化管理团队（对应项打勾）</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由专业化连锁经营公司管理</w:t>
            </w:r>
          </w:p>
        </w:tc>
      </w:tr>
      <w:tr>
        <w:tblPrEx>
          <w:tblCellMar>
            <w:top w:w="15" w:type="dxa"/>
            <w:left w:w="15" w:type="dxa"/>
            <w:bottom w:w="15" w:type="dxa"/>
            <w:right w:w="15" w:type="dxa"/>
          </w:tblCellMar>
        </w:tblPrEx>
        <w:trPr>
          <w:gridBefore w:val="1"/>
          <w:wBefore w:w="40" w:type="dxa"/>
          <w:trHeight w:val="397" w:hRule="atLeast"/>
          <w:jc w:val="center"/>
        </w:trPr>
        <w:tc>
          <w:tcPr>
            <w:tcW w:w="5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8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由专业化公司管理</w:t>
            </w:r>
          </w:p>
        </w:tc>
      </w:tr>
      <w:tr>
        <w:tblPrEx>
          <w:tblCellMar>
            <w:top w:w="15" w:type="dxa"/>
            <w:left w:w="15" w:type="dxa"/>
            <w:bottom w:w="15" w:type="dxa"/>
            <w:right w:w="15" w:type="dxa"/>
          </w:tblCellMar>
        </w:tblPrEx>
        <w:trPr>
          <w:gridBefore w:val="1"/>
          <w:wBefore w:w="40" w:type="dxa"/>
          <w:trHeight w:val="397" w:hRule="atLeast"/>
          <w:jc w:val="center"/>
        </w:trPr>
        <w:tc>
          <w:tcPr>
            <w:tcW w:w="5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8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由非专业机构管理</w:t>
            </w:r>
          </w:p>
        </w:tc>
      </w:tr>
      <w:tr>
        <w:tblPrEx>
          <w:tblCellMar>
            <w:top w:w="15" w:type="dxa"/>
            <w:left w:w="15" w:type="dxa"/>
            <w:bottom w:w="15" w:type="dxa"/>
            <w:right w:w="15" w:type="dxa"/>
          </w:tblCellMar>
        </w:tblPrEx>
        <w:trPr>
          <w:gridBefore w:val="1"/>
          <w:wBefore w:w="40" w:type="dxa"/>
          <w:trHeight w:val="397" w:hRule="atLeast"/>
          <w:jc w:val="center"/>
        </w:trPr>
        <w:tc>
          <w:tcPr>
            <w:tcW w:w="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23</w:t>
            </w:r>
          </w:p>
        </w:tc>
        <w:tc>
          <w:tcPr>
            <w:tcW w:w="3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体育相关技能服务人员数量</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持有职业证书的教练、培训人员数量</w:t>
            </w:r>
          </w:p>
        </w:tc>
      </w:tr>
      <w:tr>
        <w:tblPrEx>
          <w:tblCellMar>
            <w:top w:w="15" w:type="dxa"/>
            <w:left w:w="15" w:type="dxa"/>
            <w:bottom w:w="15" w:type="dxa"/>
            <w:right w:w="15" w:type="dxa"/>
          </w:tblCellMar>
        </w:tblPrEx>
        <w:trPr>
          <w:gridBefore w:val="1"/>
          <w:wBefore w:w="40" w:type="dxa"/>
          <w:trHeight w:val="737" w:hRule="atLeast"/>
          <w:jc w:val="center"/>
        </w:trPr>
        <w:tc>
          <w:tcPr>
            <w:tcW w:w="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24</w:t>
            </w:r>
          </w:p>
        </w:tc>
        <w:tc>
          <w:tcPr>
            <w:tcW w:w="3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有完整的信息化管理，包括场地预订管理、会员管理、培训管理、运营流程、统计分析</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是□    否□</w:t>
            </w: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15" w:type="dxa"/>
            <w:left w:w="15" w:type="dxa"/>
            <w:bottom w:w="15" w:type="dxa"/>
            <w:right w:w="15" w:type="dxa"/>
          </w:tblCellMar>
        </w:tblPrEx>
        <w:trPr>
          <w:gridBefore w:val="1"/>
          <w:wBefore w:w="40" w:type="dxa"/>
          <w:trHeight w:val="397" w:hRule="atLeast"/>
          <w:jc w:val="center"/>
        </w:trPr>
        <w:tc>
          <w:tcPr>
            <w:tcW w:w="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25</w:t>
            </w:r>
          </w:p>
        </w:tc>
        <w:tc>
          <w:tcPr>
            <w:tcW w:w="3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有系统智能化设计和智慧化管理系统</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是□    否□</w:t>
            </w: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15" w:type="dxa"/>
            <w:left w:w="15" w:type="dxa"/>
            <w:bottom w:w="15" w:type="dxa"/>
            <w:right w:w="15" w:type="dxa"/>
          </w:tblCellMar>
        </w:tblPrEx>
        <w:trPr>
          <w:gridBefore w:val="1"/>
          <w:wBefore w:w="40" w:type="dxa"/>
          <w:trHeight w:val="583" w:hRule="atLeast"/>
          <w:jc w:val="center"/>
        </w:trPr>
        <w:tc>
          <w:tcPr>
            <w:tcW w:w="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26</w:t>
            </w:r>
          </w:p>
        </w:tc>
        <w:tc>
          <w:tcPr>
            <w:tcW w:w="3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有突发事件应急预案、定期进行安全检查、培训和演习</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是□    否□</w:t>
            </w: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15" w:type="dxa"/>
            <w:left w:w="15" w:type="dxa"/>
            <w:bottom w:w="15" w:type="dxa"/>
            <w:right w:w="15" w:type="dxa"/>
          </w:tblCellMar>
        </w:tblPrEx>
        <w:trPr>
          <w:gridBefore w:val="1"/>
          <w:wBefore w:w="40" w:type="dxa"/>
          <w:trHeight w:val="596" w:hRule="atLeast"/>
          <w:jc w:val="center"/>
        </w:trPr>
        <w:tc>
          <w:tcPr>
            <w:tcW w:w="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27</w:t>
            </w:r>
          </w:p>
        </w:tc>
        <w:tc>
          <w:tcPr>
            <w:tcW w:w="3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开发引进新兴体育业态、科技类竞技、创新体育活动（需列明）</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15" w:type="dxa"/>
            <w:left w:w="15" w:type="dxa"/>
            <w:bottom w:w="15" w:type="dxa"/>
            <w:right w:w="15" w:type="dxa"/>
          </w:tblCellMar>
        </w:tblPrEx>
        <w:trPr>
          <w:gridBefore w:val="1"/>
          <w:wBefore w:w="40" w:type="dxa"/>
          <w:trHeight w:val="635" w:hRule="atLeast"/>
          <w:jc w:val="center"/>
        </w:trPr>
        <w:tc>
          <w:tcPr>
            <w:tcW w:w="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28</w:t>
            </w:r>
          </w:p>
        </w:tc>
        <w:tc>
          <w:tcPr>
            <w:tcW w:w="3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定期考核各项运动场地使用情况、优化运动项目和培训课程供给、淘汰不合理项目</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是□    否□</w:t>
            </w: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15" w:type="dxa"/>
            <w:left w:w="15" w:type="dxa"/>
            <w:bottom w:w="15" w:type="dxa"/>
            <w:right w:w="15" w:type="dxa"/>
          </w:tblCellMar>
        </w:tblPrEx>
        <w:trPr>
          <w:gridBefore w:val="1"/>
          <w:wBefore w:w="40" w:type="dxa"/>
          <w:trHeight w:val="755" w:hRule="atLeast"/>
          <w:jc w:val="center"/>
        </w:trPr>
        <w:tc>
          <w:tcPr>
            <w:tcW w:w="5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29</w:t>
            </w:r>
          </w:p>
        </w:tc>
        <w:tc>
          <w:tcPr>
            <w:tcW w:w="388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标准化与品牌（对应项打勾）</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全面实行标准化管理，形成可复制的管理与服务模式，建立连锁经营，进行品牌输出</w:t>
            </w:r>
          </w:p>
        </w:tc>
      </w:tr>
      <w:tr>
        <w:tblPrEx>
          <w:tblCellMar>
            <w:top w:w="15" w:type="dxa"/>
            <w:left w:w="15" w:type="dxa"/>
            <w:bottom w:w="15" w:type="dxa"/>
            <w:right w:w="15" w:type="dxa"/>
          </w:tblCellMar>
        </w:tblPrEx>
        <w:trPr>
          <w:gridBefore w:val="1"/>
          <w:wBefore w:w="40" w:type="dxa"/>
          <w:trHeight w:val="583" w:hRule="atLeast"/>
          <w:jc w:val="center"/>
        </w:trPr>
        <w:tc>
          <w:tcPr>
            <w:tcW w:w="5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8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规范化、标准化管理水平较高，取得明显成效，形成一定品牌效应</w:t>
            </w:r>
          </w:p>
        </w:tc>
      </w:tr>
      <w:tr>
        <w:tblPrEx>
          <w:tblCellMar>
            <w:top w:w="15" w:type="dxa"/>
            <w:left w:w="15" w:type="dxa"/>
            <w:bottom w:w="15" w:type="dxa"/>
            <w:right w:w="15" w:type="dxa"/>
          </w:tblCellMar>
        </w:tblPrEx>
        <w:trPr>
          <w:gridBefore w:val="1"/>
          <w:wBefore w:w="40" w:type="dxa"/>
          <w:trHeight w:val="578" w:hRule="atLeast"/>
          <w:jc w:val="center"/>
        </w:trPr>
        <w:tc>
          <w:tcPr>
            <w:tcW w:w="5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8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4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管理制度健全、规范，执行情况良好</w:t>
            </w:r>
          </w:p>
        </w:tc>
      </w:tr>
    </w:tbl>
    <w:p>
      <w:pPr>
        <w:spacing w:line="560" w:lineRule="exact"/>
        <w:ind w:right="1280" w:rightChars="400"/>
        <w:rPr>
          <w:rFonts w:ascii="方正黑体_GBK" w:eastAsia="方正黑体_GBK"/>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仿宋简体">
    <w:altName w:val="宋体"/>
    <w:panose1 w:val="00000000000000000000"/>
    <w:charset w:val="86"/>
    <w:family w:val="auto"/>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255329"/>
                            <w:docPartObj>
                              <w:docPartGallery w:val="autotext"/>
                            </w:docPartObj>
                          </w:sdtPr>
                          <w:sdtContent>
                            <w:p>
                              <w:pPr>
                                <w:pStyle w:val="4"/>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3</w:t>
                              </w:r>
                              <w:r>
                                <w:rPr>
                                  <w:rFonts w:hint="eastAsia" w:ascii="宋体" w:hAnsi="宋体" w:eastAsia="宋体" w:cs="宋体"/>
                                  <w:sz w:val="28"/>
                                  <w:szCs w:val="28"/>
                                </w:rPr>
                                <w:fldChar w:fldCharType="end"/>
                              </w:r>
                            </w:p>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sdt>
                    <w:sdtPr>
                      <w:id w:val="19255329"/>
                      <w:docPartObj>
                        <w:docPartGallery w:val="autotext"/>
                      </w:docPartObj>
                    </w:sdtPr>
                    <w:sdtContent>
                      <w:p>
                        <w:pPr>
                          <w:pStyle w:val="4"/>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3</w:t>
                        </w:r>
                        <w:r>
                          <w:rPr>
                            <w:rFonts w:hint="eastAsia" w:ascii="宋体" w:hAnsi="宋体" w:eastAsia="宋体" w:cs="宋体"/>
                            <w:sz w:val="28"/>
                            <w:szCs w:val="28"/>
                          </w:rPr>
                          <w:fldChar w:fldCharType="end"/>
                        </w:r>
                      </w:p>
                    </w:sdtContent>
                  </w:sdt>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206BB"/>
    <w:rsid w:val="00021C6F"/>
    <w:rsid w:val="0002710C"/>
    <w:rsid w:val="00052CB6"/>
    <w:rsid w:val="0007043D"/>
    <w:rsid w:val="00111BAC"/>
    <w:rsid w:val="001170A1"/>
    <w:rsid w:val="001235B8"/>
    <w:rsid w:val="001810E7"/>
    <w:rsid w:val="001829CC"/>
    <w:rsid w:val="001D0B8C"/>
    <w:rsid w:val="001E676E"/>
    <w:rsid w:val="001F305C"/>
    <w:rsid w:val="001F5283"/>
    <w:rsid w:val="00216DB4"/>
    <w:rsid w:val="00231DB3"/>
    <w:rsid w:val="0025124E"/>
    <w:rsid w:val="00277148"/>
    <w:rsid w:val="0027726C"/>
    <w:rsid w:val="00285E55"/>
    <w:rsid w:val="002D23B8"/>
    <w:rsid w:val="002F14D7"/>
    <w:rsid w:val="003148AD"/>
    <w:rsid w:val="003439E7"/>
    <w:rsid w:val="00346F3D"/>
    <w:rsid w:val="003535EE"/>
    <w:rsid w:val="0035588D"/>
    <w:rsid w:val="00372821"/>
    <w:rsid w:val="003B1E7D"/>
    <w:rsid w:val="004235BF"/>
    <w:rsid w:val="00427888"/>
    <w:rsid w:val="00437483"/>
    <w:rsid w:val="00483DFD"/>
    <w:rsid w:val="00487CBA"/>
    <w:rsid w:val="00495CA2"/>
    <w:rsid w:val="004A0C13"/>
    <w:rsid w:val="004D3289"/>
    <w:rsid w:val="004F0497"/>
    <w:rsid w:val="004F5C99"/>
    <w:rsid w:val="005621AB"/>
    <w:rsid w:val="00582F41"/>
    <w:rsid w:val="005868E3"/>
    <w:rsid w:val="005A54A6"/>
    <w:rsid w:val="005F71EA"/>
    <w:rsid w:val="00623B1E"/>
    <w:rsid w:val="00660ED1"/>
    <w:rsid w:val="006618DC"/>
    <w:rsid w:val="00697E4B"/>
    <w:rsid w:val="006A501A"/>
    <w:rsid w:val="006B223F"/>
    <w:rsid w:val="006D6973"/>
    <w:rsid w:val="007001F8"/>
    <w:rsid w:val="00703413"/>
    <w:rsid w:val="007254E5"/>
    <w:rsid w:val="00752A64"/>
    <w:rsid w:val="007B7DB8"/>
    <w:rsid w:val="007F791D"/>
    <w:rsid w:val="00814619"/>
    <w:rsid w:val="0082484C"/>
    <w:rsid w:val="00872C3E"/>
    <w:rsid w:val="0087606A"/>
    <w:rsid w:val="008B6B42"/>
    <w:rsid w:val="008D4FC0"/>
    <w:rsid w:val="008E4907"/>
    <w:rsid w:val="008F4A40"/>
    <w:rsid w:val="00915FE6"/>
    <w:rsid w:val="00980156"/>
    <w:rsid w:val="00A1470B"/>
    <w:rsid w:val="00A47F97"/>
    <w:rsid w:val="00A52AA4"/>
    <w:rsid w:val="00A52E51"/>
    <w:rsid w:val="00A5730A"/>
    <w:rsid w:val="00A65C33"/>
    <w:rsid w:val="00A8589A"/>
    <w:rsid w:val="00AA40D2"/>
    <w:rsid w:val="00AF3350"/>
    <w:rsid w:val="00AF48E8"/>
    <w:rsid w:val="00B026B7"/>
    <w:rsid w:val="00B16D1F"/>
    <w:rsid w:val="00B82541"/>
    <w:rsid w:val="00B8453C"/>
    <w:rsid w:val="00B94EF7"/>
    <w:rsid w:val="00BC59C8"/>
    <w:rsid w:val="00BC65F1"/>
    <w:rsid w:val="00BE7DCB"/>
    <w:rsid w:val="00BF2079"/>
    <w:rsid w:val="00BF534C"/>
    <w:rsid w:val="00C37D3A"/>
    <w:rsid w:val="00C42178"/>
    <w:rsid w:val="00C553DC"/>
    <w:rsid w:val="00C70561"/>
    <w:rsid w:val="00CA59C8"/>
    <w:rsid w:val="00CC6C87"/>
    <w:rsid w:val="00CF697C"/>
    <w:rsid w:val="00D66B0F"/>
    <w:rsid w:val="00D70634"/>
    <w:rsid w:val="00D82A1C"/>
    <w:rsid w:val="00E0787F"/>
    <w:rsid w:val="00E51013"/>
    <w:rsid w:val="00E863CB"/>
    <w:rsid w:val="00E927CF"/>
    <w:rsid w:val="00EA6A9A"/>
    <w:rsid w:val="00F07A12"/>
    <w:rsid w:val="00F25FD0"/>
    <w:rsid w:val="00FE0B5B"/>
    <w:rsid w:val="00FE4123"/>
    <w:rsid w:val="01636453"/>
    <w:rsid w:val="016D01C5"/>
    <w:rsid w:val="02456AA1"/>
    <w:rsid w:val="02780AFA"/>
    <w:rsid w:val="029241A8"/>
    <w:rsid w:val="02CA6EC6"/>
    <w:rsid w:val="030206BB"/>
    <w:rsid w:val="03604A2C"/>
    <w:rsid w:val="03C44878"/>
    <w:rsid w:val="044B7830"/>
    <w:rsid w:val="04CF21B6"/>
    <w:rsid w:val="04DB6068"/>
    <w:rsid w:val="04EC17D7"/>
    <w:rsid w:val="05022A22"/>
    <w:rsid w:val="05E955DA"/>
    <w:rsid w:val="065D7F21"/>
    <w:rsid w:val="069A10A9"/>
    <w:rsid w:val="06CF66A2"/>
    <w:rsid w:val="07505009"/>
    <w:rsid w:val="0A21183C"/>
    <w:rsid w:val="0CCB09C0"/>
    <w:rsid w:val="0DEB64FD"/>
    <w:rsid w:val="0FA373D7"/>
    <w:rsid w:val="104C3505"/>
    <w:rsid w:val="10513D09"/>
    <w:rsid w:val="10581752"/>
    <w:rsid w:val="109D4EA5"/>
    <w:rsid w:val="10CD2401"/>
    <w:rsid w:val="10E07750"/>
    <w:rsid w:val="111421D8"/>
    <w:rsid w:val="134F1FE1"/>
    <w:rsid w:val="1406099B"/>
    <w:rsid w:val="15596F87"/>
    <w:rsid w:val="15DF2098"/>
    <w:rsid w:val="168B0B23"/>
    <w:rsid w:val="17380FF7"/>
    <w:rsid w:val="178B0AB4"/>
    <w:rsid w:val="17BC13B5"/>
    <w:rsid w:val="17DF21AD"/>
    <w:rsid w:val="17E65967"/>
    <w:rsid w:val="1A7A1258"/>
    <w:rsid w:val="1BF32A4F"/>
    <w:rsid w:val="1C424168"/>
    <w:rsid w:val="1DD14A98"/>
    <w:rsid w:val="1E042334"/>
    <w:rsid w:val="1E0B7616"/>
    <w:rsid w:val="1F0254FF"/>
    <w:rsid w:val="1FEA72E5"/>
    <w:rsid w:val="1FFA4965"/>
    <w:rsid w:val="21DF3266"/>
    <w:rsid w:val="2387102F"/>
    <w:rsid w:val="245270C7"/>
    <w:rsid w:val="24721289"/>
    <w:rsid w:val="247A0E64"/>
    <w:rsid w:val="253E3708"/>
    <w:rsid w:val="25E21776"/>
    <w:rsid w:val="25EA6EAC"/>
    <w:rsid w:val="2694358E"/>
    <w:rsid w:val="283E7CD6"/>
    <w:rsid w:val="28443EAC"/>
    <w:rsid w:val="28555195"/>
    <w:rsid w:val="28684337"/>
    <w:rsid w:val="28C66619"/>
    <w:rsid w:val="29344E3B"/>
    <w:rsid w:val="296A668F"/>
    <w:rsid w:val="29AC2710"/>
    <w:rsid w:val="29D94019"/>
    <w:rsid w:val="2ABB6800"/>
    <w:rsid w:val="2AF7148B"/>
    <w:rsid w:val="2BCB1734"/>
    <w:rsid w:val="2C8070BC"/>
    <w:rsid w:val="2D6A268C"/>
    <w:rsid w:val="2E1E59EF"/>
    <w:rsid w:val="2E271813"/>
    <w:rsid w:val="2E2C40B1"/>
    <w:rsid w:val="2EB95019"/>
    <w:rsid w:val="30A90EEA"/>
    <w:rsid w:val="32D43AC5"/>
    <w:rsid w:val="338A2839"/>
    <w:rsid w:val="345B2AC4"/>
    <w:rsid w:val="34A965B2"/>
    <w:rsid w:val="3600004C"/>
    <w:rsid w:val="362B1052"/>
    <w:rsid w:val="3791774F"/>
    <w:rsid w:val="37BF0BBB"/>
    <w:rsid w:val="38213375"/>
    <w:rsid w:val="382C0A17"/>
    <w:rsid w:val="38F732BD"/>
    <w:rsid w:val="390E7243"/>
    <w:rsid w:val="3A0102C0"/>
    <w:rsid w:val="3A0760EF"/>
    <w:rsid w:val="3A2B00C8"/>
    <w:rsid w:val="3A87484F"/>
    <w:rsid w:val="3AC85F92"/>
    <w:rsid w:val="3B9D525B"/>
    <w:rsid w:val="3CFC3DD3"/>
    <w:rsid w:val="3D1931DE"/>
    <w:rsid w:val="3D1A7B08"/>
    <w:rsid w:val="3E1058C0"/>
    <w:rsid w:val="40556C3F"/>
    <w:rsid w:val="4153658B"/>
    <w:rsid w:val="418E314D"/>
    <w:rsid w:val="42592C51"/>
    <w:rsid w:val="42DA56B2"/>
    <w:rsid w:val="43907763"/>
    <w:rsid w:val="43B94331"/>
    <w:rsid w:val="4425779A"/>
    <w:rsid w:val="44DA03D3"/>
    <w:rsid w:val="45337893"/>
    <w:rsid w:val="45AF219C"/>
    <w:rsid w:val="45F059BC"/>
    <w:rsid w:val="471E11F1"/>
    <w:rsid w:val="476E36EA"/>
    <w:rsid w:val="49824475"/>
    <w:rsid w:val="4A225C6E"/>
    <w:rsid w:val="4A7E2235"/>
    <w:rsid w:val="4D6A4B41"/>
    <w:rsid w:val="4DFC165B"/>
    <w:rsid w:val="4E4970FB"/>
    <w:rsid w:val="4EC96A57"/>
    <w:rsid w:val="4EE32DE3"/>
    <w:rsid w:val="504F7EC9"/>
    <w:rsid w:val="505E41A8"/>
    <w:rsid w:val="506A2D26"/>
    <w:rsid w:val="509B3860"/>
    <w:rsid w:val="50CD506D"/>
    <w:rsid w:val="514B1C8E"/>
    <w:rsid w:val="52E32CA6"/>
    <w:rsid w:val="539C69B3"/>
    <w:rsid w:val="53CB734E"/>
    <w:rsid w:val="542563A8"/>
    <w:rsid w:val="55464960"/>
    <w:rsid w:val="556C5174"/>
    <w:rsid w:val="56F8EADE"/>
    <w:rsid w:val="57C62920"/>
    <w:rsid w:val="58EB552E"/>
    <w:rsid w:val="59133729"/>
    <w:rsid w:val="593A1DF6"/>
    <w:rsid w:val="5B1C1725"/>
    <w:rsid w:val="5B3B4A15"/>
    <w:rsid w:val="5B8C2F20"/>
    <w:rsid w:val="5BE508DD"/>
    <w:rsid w:val="5C5C3C42"/>
    <w:rsid w:val="5CB322BD"/>
    <w:rsid w:val="5CE86F40"/>
    <w:rsid w:val="5CF62EB3"/>
    <w:rsid w:val="5D743C2B"/>
    <w:rsid w:val="5D765DBA"/>
    <w:rsid w:val="5E274FC6"/>
    <w:rsid w:val="5E4D3441"/>
    <w:rsid w:val="5E5D5955"/>
    <w:rsid w:val="5EDA61B8"/>
    <w:rsid w:val="5F05724F"/>
    <w:rsid w:val="5F090536"/>
    <w:rsid w:val="5FFE716C"/>
    <w:rsid w:val="600B3F51"/>
    <w:rsid w:val="606C1044"/>
    <w:rsid w:val="60C75D5F"/>
    <w:rsid w:val="60F31A4C"/>
    <w:rsid w:val="61885429"/>
    <w:rsid w:val="61EE67E8"/>
    <w:rsid w:val="629B52B8"/>
    <w:rsid w:val="62F65167"/>
    <w:rsid w:val="63E41AB6"/>
    <w:rsid w:val="64563BC9"/>
    <w:rsid w:val="649176F8"/>
    <w:rsid w:val="64D021C2"/>
    <w:rsid w:val="65AB2B2D"/>
    <w:rsid w:val="66710D3B"/>
    <w:rsid w:val="66847EB1"/>
    <w:rsid w:val="66890759"/>
    <w:rsid w:val="66BA1E13"/>
    <w:rsid w:val="671C2D4A"/>
    <w:rsid w:val="675257C5"/>
    <w:rsid w:val="678977D4"/>
    <w:rsid w:val="685E2C6E"/>
    <w:rsid w:val="68985930"/>
    <w:rsid w:val="68DB228E"/>
    <w:rsid w:val="690F6971"/>
    <w:rsid w:val="699802E4"/>
    <w:rsid w:val="699C5757"/>
    <w:rsid w:val="6AB37951"/>
    <w:rsid w:val="6BCD2363"/>
    <w:rsid w:val="6C2F2927"/>
    <w:rsid w:val="6C6B4DDB"/>
    <w:rsid w:val="6C964E2A"/>
    <w:rsid w:val="6D521C68"/>
    <w:rsid w:val="6E057CF7"/>
    <w:rsid w:val="6E610302"/>
    <w:rsid w:val="6E7F5BB4"/>
    <w:rsid w:val="6FC92397"/>
    <w:rsid w:val="73374204"/>
    <w:rsid w:val="734D321A"/>
    <w:rsid w:val="73572579"/>
    <w:rsid w:val="747B752B"/>
    <w:rsid w:val="7529125A"/>
    <w:rsid w:val="75586BF5"/>
    <w:rsid w:val="76052ED9"/>
    <w:rsid w:val="76716B1B"/>
    <w:rsid w:val="76F662F5"/>
    <w:rsid w:val="77456A02"/>
    <w:rsid w:val="77637C81"/>
    <w:rsid w:val="788025BC"/>
    <w:rsid w:val="79FD41AD"/>
    <w:rsid w:val="7A8501CF"/>
    <w:rsid w:val="7AC23121"/>
    <w:rsid w:val="7AC80141"/>
    <w:rsid w:val="7B64157D"/>
    <w:rsid w:val="7BCC618F"/>
    <w:rsid w:val="7C7EC355"/>
    <w:rsid w:val="7CE20815"/>
    <w:rsid w:val="7CFB7E47"/>
    <w:rsid w:val="7DBC0A81"/>
    <w:rsid w:val="7DDC5717"/>
    <w:rsid w:val="7E416029"/>
    <w:rsid w:val="7FDFD51F"/>
    <w:rsid w:val="9C7F5A19"/>
    <w:rsid w:val="AF939D31"/>
    <w:rsid w:val="BB7FA8CF"/>
    <w:rsid w:val="DFED79CC"/>
    <w:rsid w:val="EFF755DA"/>
    <w:rsid w:val="F3F99F55"/>
    <w:rsid w:val="FBFF8DD1"/>
    <w:rsid w:val="FF95E5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7"/>
    <w:qFormat/>
    <w:uiPriority w:val="0"/>
    <w:pPr>
      <w:ind w:left="100" w:leftChars="2500"/>
    </w:pPr>
  </w:style>
  <w:style w:type="paragraph" w:styleId="3">
    <w:name w:val="Balloon Text"/>
    <w:basedOn w:val="1"/>
    <w:link w:val="18"/>
    <w:qFormat/>
    <w:uiPriority w:val="0"/>
    <w:rPr>
      <w:sz w:val="18"/>
      <w:szCs w:val="18"/>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Hyperlink"/>
    <w:basedOn w:val="8"/>
    <w:qFormat/>
    <w:uiPriority w:val="0"/>
    <w:rPr>
      <w:color w:val="0563C1" w:themeColor="hyperlink"/>
      <w:u w:val="single"/>
      <w14:textFill>
        <w14:solidFill>
          <w14:schemeClr w14:val="hlink"/>
        </w14:solidFill>
      </w14:textFill>
    </w:rPr>
  </w:style>
  <w:style w:type="character" w:customStyle="1" w:styleId="10">
    <w:name w:val="font11"/>
    <w:basedOn w:val="8"/>
    <w:qFormat/>
    <w:uiPriority w:val="0"/>
    <w:rPr>
      <w:rFonts w:hint="eastAsia" w:ascii="宋体" w:hAnsi="宋体" w:eastAsia="宋体" w:cs="宋体"/>
      <w:color w:val="000000"/>
      <w:sz w:val="24"/>
      <w:szCs w:val="24"/>
      <w:u w:val="none"/>
    </w:rPr>
  </w:style>
  <w:style w:type="character" w:customStyle="1" w:styleId="11">
    <w:name w:val="font01"/>
    <w:basedOn w:val="8"/>
    <w:qFormat/>
    <w:uiPriority w:val="0"/>
    <w:rPr>
      <w:rFonts w:hint="default" w:ascii="Times New Roman" w:hAnsi="Times New Roman" w:cs="Times New Roman"/>
      <w:color w:val="000000"/>
      <w:sz w:val="24"/>
      <w:szCs w:val="24"/>
      <w:u w:val="none"/>
    </w:rPr>
  </w:style>
  <w:style w:type="character" w:customStyle="1" w:styleId="12">
    <w:name w:val="font71"/>
    <w:basedOn w:val="8"/>
    <w:qFormat/>
    <w:uiPriority w:val="0"/>
    <w:rPr>
      <w:rFonts w:hint="eastAsia" w:ascii="宋体" w:hAnsi="宋体" w:eastAsia="宋体" w:cs="宋体"/>
      <w:color w:val="000000"/>
      <w:sz w:val="24"/>
      <w:szCs w:val="24"/>
      <w:u w:val="none"/>
      <w:vertAlign w:val="superscript"/>
    </w:rPr>
  </w:style>
  <w:style w:type="character" w:customStyle="1" w:styleId="13">
    <w:name w:val="font61"/>
    <w:basedOn w:val="8"/>
    <w:qFormat/>
    <w:uiPriority w:val="0"/>
    <w:rPr>
      <w:rFonts w:ascii="Calibri" w:hAnsi="Calibri" w:cs="Calibri"/>
      <w:color w:val="000000"/>
      <w:sz w:val="24"/>
      <w:szCs w:val="24"/>
      <w:u w:val="none"/>
    </w:rPr>
  </w:style>
  <w:style w:type="character" w:customStyle="1" w:styleId="14">
    <w:name w:val="页眉 Char"/>
    <w:basedOn w:val="8"/>
    <w:link w:val="5"/>
    <w:qFormat/>
    <w:uiPriority w:val="0"/>
    <w:rPr>
      <w:rFonts w:ascii="Calibri" w:hAnsi="Calibri" w:eastAsia="宋体" w:cs="Times New Roman"/>
      <w:kern w:val="2"/>
      <w:sz w:val="18"/>
      <w:szCs w:val="18"/>
    </w:rPr>
  </w:style>
  <w:style w:type="character" w:customStyle="1" w:styleId="15">
    <w:name w:val="页脚 Char"/>
    <w:basedOn w:val="8"/>
    <w:link w:val="4"/>
    <w:qFormat/>
    <w:uiPriority w:val="99"/>
    <w:rPr>
      <w:rFonts w:ascii="Calibri" w:hAnsi="Calibri" w:eastAsia="宋体" w:cs="Times New Roman"/>
      <w:kern w:val="2"/>
      <w:sz w:val="18"/>
      <w:szCs w:val="18"/>
    </w:rPr>
  </w:style>
  <w:style w:type="paragraph" w:styleId="16">
    <w:name w:val="List Paragraph"/>
    <w:basedOn w:val="1"/>
    <w:unhideWhenUsed/>
    <w:qFormat/>
    <w:uiPriority w:val="99"/>
    <w:pPr>
      <w:ind w:firstLine="420" w:firstLineChars="200"/>
    </w:pPr>
  </w:style>
  <w:style w:type="character" w:customStyle="1" w:styleId="17">
    <w:name w:val="日期 Char"/>
    <w:basedOn w:val="8"/>
    <w:link w:val="2"/>
    <w:qFormat/>
    <w:uiPriority w:val="0"/>
    <w:rPr>
      <w:rFonts w:ascii="Calibri" w:hAnsi="Calibri" w:eastAsia="宋体" w:cs="Times New Roman"/>
      <w:kern w:val="2"/>
      <w:sz w:val="32"/>
      <w:szCs w:val="22"/>
    </w:rPr>
  </w:style>
  <w:style w:type="character" w:customStyle="1" w:styleId="18">
    <w:name w:val="批注框文本 Char"/>
    <w:basedOn w:val="8"/>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997</Words>
  <Characters>5689</Characters>
  <Lines>47</Lines>
  <Paragraphs>13</Paragraphs>
  <TotalTime>63</TotalTime>
  <ScaleCrop>false</ScaleCrop>
  <LinksUpToDate>false</LinksUpToDate>
  <CharactersWithSpaces>6673</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2019-12-18T03:39:00Z</dcterms:created>
  <dc:creator>admin</dc:creator>
  <cp:lastModifiedBy>sugon</cp:lastModifiedBy>
  <cp:lastPrinted>2023-02-03T10:02:44Z</cp:lastPrinted>
  <dcterms:modified xsi:type="dcterms:W3CDTF">2023-02-03T13:06:18Z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8116DDAEE7C44E4A9F51CED87F41349C</vt:lpwstr>
  </property>
</Properties>
</file>