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附件：获奖论文名单</w:t>
      </w:r>
    </w:p>
    <w:p>
      <w:pPr>
        <w:rPr>
          <w:rFonts w:hint="eastAsia" w:ascii="仿宋_GB2312" w:eastAsia="仿宋_GB2312"/>
          <w:sz w:val="32"/>
          <w:szCs w:val="32"/>
        </w:rPr>
      </w:pPr>
      <w:r>
        <w:rPr>
          <w:rFonts w:hint="eastAsia" w:ascii="仿宋_GB2312" w:eastAsia="仿宋_GB2312"/>
          <w:sz w:val="32"/>
          <w:szCs w:val="32"/>
        </w:rPr>
        <w:t>一等奖论文：3篇</w:t>
      </w:r>
    </w:p>
    <w:tbl>
      <w:tblPr>
        <w:tblStyle w:val="3"/>
        <w:tblW w:w="9945"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40"/>
        <w:gridCol w:w="2595"/>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9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40"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59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52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韩梦月</w:t>
            </w:r>
          </w:p>
        </w:tc>
        <w:tc>
          <w:tcPr>
            <w:tcW w:w="259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重大公共卫生事件下大学生居家运动现状研究——以苏州市高校为例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卢  杰</w:t>
            </w:r>
          </w:p>
        </w:tc>
        <w:tc>
          <w:tcPr>
            <w:tcW w:w="259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苏州市体育科学研究所</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游泳训练干预后大鼠小脑神经细胞粘附分子表达和空间学习记忆能力的影响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90"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任园园</w:t>
            </w:r>
          </w:p>
        </w:tc>
        <w:tc>
          <w:tcPr>
            <w:tcW w:w="259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多目标追踪任务下疲劳对足球运动员ACL损伤的影响</w:t>
            </w:r>
          </w:p>
        </w:tc>
      </w:tr>
    </w:tbl>
    <w:p>
      <w:pPr>
        <w:rPr>
          <w:rFonts w:hint="eastAsia" w:ascii="仿宋_GB2312" w:eastAsia="仿宋_GB2312"/>
          <w:sz w:val="32"/>
          <w:szCs w:val="32"/>
        </w:rPr>
      </w:pPr>
      <w:r>
        <w:rPr>
          <w:rFonts w:hint="eastAsia" w:ascii="仿宋_GB2312" w:eastAsia="仿宋_GB2312"/>
          <w:sz w:val="32"/>
          <w:szCs w:val="32"/>
        </w:rPr>
        <w:t>二等奖论文：18篇</w:t>
      </w:r>
    </w:p>
    <w:tbl>
      <w:tblPr>
        <w:tblStyle w:val="3"/>
        <w:tblW w:w="9990"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25"/>
        <w:gridCol w:w="2640"/>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25"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64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52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浦义俊</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常熟理工学院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澳大利亚《足球整体计划》：战略内容、特征与启示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刘爱霞  </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江苏省U16男子手球队备战全国第二届青运会手球比赛赛前训练研究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牛瑞新</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苏州市体育消费升级的驱动机制研究——基于解释结构模型的构建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李木子</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中国新生代乒乓球直拍运动员技战术特征研究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  彬</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苏州市体育科学研究所</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功能性训练对ASD运动发育障碍干预效果的研究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张玉军</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苏州市吴中区东山实验小学</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10～12岁儿童基本身体素质与协调能力之间的相关性研究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阳  芳 </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基于成本——收益理论视域下我国足球归化外籍球员优化策略研究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楚英兰</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苏州科技大学</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国外儿童早期24小时活动指南比较及镜鉴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陶  丹</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苏州工业园区星湾学校</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大众健美操与有氧踏板操对女大学生平衡能力影响的比较研究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程千秋</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常熟理工学院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非物质文化遗产视角下苏州龙舟运动现代传承研究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鲍  捷</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运动员疫情地区回国隔离期间体力活动与情绪控制研究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严加伟</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苏州城市体育服务综合体的发展路径研究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翟  童</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我国体育文化名城建设研究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赵  冉</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肌力练习对足球专项膝关节损伤的康复研究--基于SFMA的综合评价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刘广飞</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我国体育企业融资问题的法律研究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高  静</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困境及思路：江苏省县域全民健身服务现实审视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  磊</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马拉松赛事资源整合影响因素及优化策略——以江苏部分马拉松赛事为例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吕和武</w:t>
            </w:r>
          </w:p>
        </w:tc>
        <w:tc>
          <w:tcPr>
            <w:tcW w:w="26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苏州工业园区服务外包职业学院</w:t>
            </w:r>
          </w:p>
        </w:tc>
        <w:tc>
          <w:tcPr>
            <w:tcW w:w="5520"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影响儿童青少年身体活动的苏州社区空间特征研究</w:t>
            </w:r>
          </w:p>
        </w:tc>
      </w:tr>
    </w:tbl>
    <w:p>
      <w:pPr>
        <w:rPr>
          <w:rFonts w:hint="eastAsia" w:ascii="仿宋_GB2312" w:eastAsia="仿宋_GB2312"/>
          <w:sz w:val="32"/>
          <w:szCs w:val="32"/>
        </w:rPr>
      </w:pPr>
      <w:r>
        <w:rPr>
          <w:rFonts w:hint="eastAsia" w:ascii="仿宋_GB2312" w:eastAsia="仿宋_GB2312"/>
          <w:sz w:val="32"/>
          <w:szCs w:val="32"/>
        </w:rPr>
        <w:t>三等奖论文：</w:t>
      </w:r>
      <w:r>
        <w:rPr>
          <w:rFonts w:hint="eastAsia" w:ascii="仿宋_GB2312" w:eastAsia="仿宋_GB2312"/>
          <w:sz w:val="32"/>
          <w:szCs w:val="32"/>
          <w:lang w:val="en-US" w:eastAsia="zh-CN"/>
        </w:rPr>
        <w:t>28</w:t>
      </w:r>
      <w:r>
        <w:rPr>
          <w:rFonts w:hint="eastAsia" w:ascii="仿宋_GB2312" w:eastAsia="仿宋_GB2312"/>
          <w:sz w:val="32"/>
          <w:szCs w:val="32"/>
        </w:rPr>
        <w:t>篇</w:t>
      </w:r>
    </w:p>
    <w:tbl>
      <w:tblPr>
        <w:tblStyle w:val="3"/>
        <w:tblW w:w="9960"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25"/>
        <w:gridCol w:w="2655"/>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7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25"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65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50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张  健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苏州市吴中区东山实验小学</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足球练习改善小学五年级近视学生视力的实验研究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樊炳有</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苏州体育产业示范点建设指标体系研究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娄斌斌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苏州工业园区服务外包职业学院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疫情下健康教育的中国经验及应对策略研究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孙  玥</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苏州市青少年乒乓球女子运动员削球打法培养对策研究——以佐藤瞳、徐孝元为例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韩雪敏</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苏州实验中学科技城校</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大众健美操与有氧踏板操对女大学生下肢肌力影响的比较研究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史文凯</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苏州市高新区实验初级中学</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苏州市年度十大新闻评选的时代价值、现实困境及优化路径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万文博</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青少年体质健康促进治理：基于江苏省学生体质测试结果回溯生源地制度的思考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刘  望</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精细化治理视域下农村公共体育服务精准供给的实践困境与治理路径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王彩霞</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太极拳对女性老年人执行功能的短期和长期效益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杨海琪</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优势侧与非优势侧三方向跳落下肢运动生物力学研究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殷荣宾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日本《小学体育学习指导要领（2017版）》课程内容解析及启示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邱莉婷</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苏州市体育科学研究所</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“打莲厢”运动对中老年女性静态平衡能力的影响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王  平</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中国国家青年男子手球队短期集训研究——以备战第27届中日韩青少年运动会为例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路泽全</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苏州工业园区服务外包职业学院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新冠肺炎疫情下的国际健康素养研究进展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林  辉</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苏州市枫桥中心小学</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深度思维:让儿童与体育深度遇见——儿童体育 “深度思维”的深层剖析与提升策略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潘立成</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体教融合视角下苏州市乒乓球队人才培养现状及制约因素研究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鲁文广</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苏州市体育科学研究所</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健身八段锦在运动恢复中的应用研究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杜慧敏</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人力资源视角下苏州市校园足球师资力量现状及优化路径研究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舒  展</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苏州工业园区服务外包职业学院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苏州社区空间自相关系数与儿童青少年身体活动的关系研究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尤来菊</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苏州科技大学</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苏州地区大学生体质健康现状以及动态分析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张欢欢</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苏州市吴江区思贤实验小学</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小学生体质健康与学业成绩关系研究——促体质健康提升 思贤在路上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李井平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苏州公共体育服务在养老服务业中作用发挥及关键问题研究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李  建</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体育社会组织建设与发展的现实困境与优化策略——基于苏州市体育社会组织发展的研究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汤际澜</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苏州科技大学</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智能手机运动软件运用对高校学生体质影响的实证研究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刘昌亚</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论城市景观体育赛事对城市文化建设的作用与价值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吴梦妍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苏州大学文正学院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苏州市医养结合养老模式研究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金  媛</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新时代全民健身网络赛事高质量发展研究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陆阿明</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0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糖尿病社区运动干预：现状、机遇与挑战</w:t>
            </w:r>
          </w:p>
        </w:tc>
      </w:tr>
    </w:tbl>
    <w:p>
      <w:pPr>
        <w:rPr>
          <w:rFonts w:hint="eastAsia" w:ascii="仿宋_GB2312" w:eastAsia="仿宋_GB2312"/>
          <w:sz w:val="32"/>
          <w:szCs w:val="32"/>
        </w:rPr>
      </w:pPr>
      <w:r>
        <w:rPr>
          <w:rFonts w:hint="eastAsia" w:ascii="仿宋_GB2312" w:eastAsia="仿宋_GB2312"/>
          <w:sz w:val="32"/>
          <w:szCs w:val="32"/>
        </w:rPr>
        <w:t>优秀奖论文：</w:t>
      </w:r>
      <w:r>
        <w:rPr>
          <w:rFonts w:hint="eastAsia" w:ascii="仿宋_GB2312" w:eastAsia="仿宋_GB2312"/>
          <w:sz w:val="32"/>
          <w:szCs w:val="32"/>
          <w:lang w:val="en-US" w:eastAsia="zh-CN"/>
        </w:rPr>
        <w:t>33</w:t>
      </w:r>
      <w:r>
        <w:rPr>
          <w:rFonts w:hint="eastAsia" w:ascii="仿宋_GB2312" w:eastAsia="仿宋_GB2312"/>
          <w:sz w:val="32"/>
          <w:szCs w:val="32"/>
        </w:rPr>
        <w:t>篇</w:t>
      </w:r>
    </w:p>
    <w:tbl>
      <w:tblPr>
        <w:tblStyle w:val="3"/>
        <w:tblW w:w="9992"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25"/>
        <w:gridCol w:w="2655"/>
        <w:gridCol w:w="5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60"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125" w:type="dxa"/>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第一作者</w:t>
            </w:r>
          </w:p>
        </w:tc>
        <w:tc>
          <w:tcPr>
            <w:tcW w:w="2655"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         位</w:t>
            </w:r>
          </w:p>
        </w:tc>
        <w:tc>
          <w:tcPr>
            <w:tcW w:w="555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论  文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朱  琳</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健康中国背景下物联网促进苏州市居民体育健康管理发展研究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徐洪敏</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苏州市皮划艇桨板运动发展现状的SWOT分析与对策研究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姚  超</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快乐体操对大班幼儿空间变向能力影响的实验研究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张兴持</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苏州工业园区景城学校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改革开放四十年我国学校体育文化学研究进展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唐梦巍</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苏州市政府购买残疾人体育服务研究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毋张明</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苏州大学文正学院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转型期独立学院学生体育工作的困境与应对策略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李爱萍</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振动训练对青少年运动员短时间剧烈运动后相关生理生化指标的影响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陈瑞琴</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江苏省苏州市2017～2019年中小学生超重与肥胖现状调查与分析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苏常水</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苏州高新区第三中学校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依托“同学区”做好中小学体育教学内容的有效衔接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童  伟</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江苏省常熟中学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论线上体育教学对学生自主学习能力的培养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朱秋枝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苏州市公共体育服务供给城乡一体化模式研究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丁  青</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青少年足球后备人才培养机制研究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  庆</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脑卒中的康复治疗研究进展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齐晓爽</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苏州工业园区服务外包职业学院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社区可步行性与儿童青少年身体活动的关系研究-以苏州市部分社区为例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王玉祖</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苏州市阳山实验初级中学校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后疫情时代我市青少年健身方法和健身评价研究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张红红</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苏州市体育科学研究所</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富氢水调节运动员免疫功能的疗效观察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夏书海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苏州湾实验初中学校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疫情防控背景下吴江区中学生居家体育锻炼现状及其影响因素研究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杨金凤</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常熟理工学院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苏州市学校体育运动风险调查及防控机制构建研究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19</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黄  鹂</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江苏省运动员职业道德现状、影响因素与促进策略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李百成</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昆山市亭林中学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昆山市全民健身开展现状研究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易建军</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苏州工业园区星湾学校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环苏州金鸡湖体育圈发展现状及开发策略研究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22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王  涛</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苏州工业园区星湾学校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苏州园区校体育教学资源开发实例分析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23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陈淑媛</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体教融合背景下苏州市儿童肥胖控制策略研究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24</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吕  鑫</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北京外国语大学附属苏州湾外国语学校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新冠肺炎疫情下体育中考应对之策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lang w:val="en-US" w:eastAsia="zh-CN"/>
              </w:rPr>
              <w:t>25</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张  瑶</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苏州市吴中区碧波实验小学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疫情下体育在线教学的发展对策研究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cs="宋体"/>
                <w:kern w:val="0"/>
                <w:sz w:val="21"/>
                <w:szCs w:val="21"/>
              </w:rPr>
            </w:pPr>
            <w:r>
              <w:rPr>
                <w:rFonts w:hint="eastAsia" w:ascii="宋体" w:hAnsi="宋体" w:cs="宋体"/>
                <w:kern w:val="0"/>
                <w:sz w:val="21"/>
                <w:szCs w:val="21"/>
                <w:lang w:val="en-US" w:eastAsia="zh-CN"/>
              </w:rPr>
              <w:t>26</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方雅婷</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“云健身”在苏州市实施全民健身国家战略中的作用及发展路径研究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27</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王小军</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苏州大学体育学院</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体教融合背景下的体育人才培养——对南体、清华模式的反思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28</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袁金风 </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苏州高新区实验小学校</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学生体质测试若干问题的思考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29</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赵亚萍</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江苏省常熟中学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返校复课后高中体育教学面临的挑战与对策研究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30</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李聪聪</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吴中实验小学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生活中的“疫情”，生命中的体育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31</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陈  静</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苏州市吴中区木渎南行中学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应变让课堂更精彩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32</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蒋新民</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姑苏区教育体育和文化旅游委员会</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姑苏区体育类社会组织现状调查分析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60" w:type="dxa"/>
            <w:noWrap w:val="0"/>
            <w:vAlign w:val="center"/>
          </w:tcPr>
          <w:p>
            <w:pPr>
              <w:widowControl/>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33</w:t>
            </w:r>
          </w:p>
        </w:tc>
        <w:tc>
          <w:tcPr>
            <w:tcW w:w="112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高叶芳</w:t>
            </w:r>
          </w:p>
        </w:tc>
        <w:tc>
          <w:tcPr>
            <w:tcW w:w="265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昆山市玉山镇新城域小学</w:t>
            </w:r>
          </w:p>
        </w:tc>
        <w:tc>
          <w:tcPr>
            <w:tcW w:w="5552"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课堂教学引导“三部曲”</w:t>
            </w:r>
          </w:p>
        </w:tc>
      </w:tr>
    </w:tbl>
    <w:p>
      <w:pPr>
        <w:spacing w:line="560" w:lineRule="exact"/>
        <w:rPr>
          <w:rFonts w:hint="eastAsia" w:ascii="仿宋" w:hAnsi="仿宋" w:eastAsia="仿宋"/>
          <w:sz w:val="32"/>
          <w:szCs w:val="32"/>
        </w:rPr>
      </w:pPr>
    </w:p>
    <w:p>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82125"/>
    <w:rsid w:val="16F8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2020-10-29T07:35:00Z</dcterms:created>
  <dc:creator>一只杨桃</dc:creator>
  <cp:lastModifiedBy>一只杨桃</cp:lastModifiedBy>
  <dcterms:modified xsi:type="dcterms:W3CDTF">2020-10-29T07:36:09Z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