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80" w:lineRule="exact"/>
        <w:jc w:val="center"/>
        <w:rPr>
          <w:rFonts w:ascii="方正小标宋简体" w:hAnsi="宋体" w:eastAsia="方正小标宋简体"/>
          <w:color w:val="FF0000"/>
          <w:spacing w:val="-16"/>
          <w:w w:val="50"/>
          <w:sz w:val="106"/>
          <w:szCs w:val="106"/>
        </w:rPr>
      </w:pPr>
    </w:p>
    <w:p>
      <w:pPr>
        <w:widowControl w:val="0"/>
        <w:spacing w:after="0" w:line="580" w:lineRule="exact"/>
        <w:jc w:val="center"/>
        <w:rPr>
          <w:rFonts w:ascii="方正小标宋简体" w:hAnsi="宋体" w:eastAsia="方正小标宋简体"/>
          <w:color w:val="FF0000"/>
          <w:spacing w:val="-16"/>
          <w:w w:val="50"/>
          <w:sz w:val="106"/>
          <w:szCs w:val="106"/>
        </w:rPr>
      </w:pPr>
    </w:p>
    <w:p>
      <w:pPr>
        <w:widowControl w:val="0"/>
        <w:spacing w:after="0" w:line="580" w:lineRule="exact"/>
        <w:jc w:val="center"/>
        <w:rPr>
          <w:rFonts w:ascii="方正小标宋简体" w:hAnsi="宋体" w:eastAsia="方正小标宋简体"/>
          <w:color w:val="FF0000"/>
          <w:spacing w:val="-16"/>
          <w:w w:val="50"/>
          <w:sz w:val="106"/>
          <w:szCs w:val="106"/>
        </w:rPr>
      </w:pPr>
    </w:p>
    <w:p>
      <w:pPr>
        <w:widowControl w:val="0"/>
        <w:spacing w:after="0" w:line="580" w:lineRule="exact"/>
        <w:jc w:val="center"/>
        <w:rPr>
          <w:rFonts w:ascii="方正小标宋简体" w:hAnsi="宋体" w:eastAsia="方正小标宋简体"/>
          <w:color w:val="FF0000"/>
          <w:spacing w:val="-16"/>
          <w:w w:val="50"/>
          <w:sz w:val="106"/>
          <w:szCs w:val="106"/>
        </w:rPr>
      </w:pPr>
    </w:p>
    <w:p>
      <w:pPr>
        <w:widowControl w:val="0"/>
        <w:spacing w:after="0" w:line="580" w:lineRule="exact"/>
        <w:jc w:val="center"/>
        <w:rPr>
          <w:rFonts w:ascii="方正小标宋简体" w:hAnsi="宋体" w:eastAsia="方正小标宋简体"/>
          <w:color w:val="FF0000"/>
          <w:spacing w:val="-16"/>
          <w:w w:val="50"/>
          <w:sz w:val="106"/>
          <w:szCs w:val="106"/>
        </w:rPr>
      </w:pPr>
    </w:p>
    <w:p>
      <w:pPr>
        <w:widowControl w:val="0"/>
        <w:spacing w:after="0" w:line="580" w:lineRule="exact"/>
        <w:jc w:val="center"/>
        <w:rPr>
          <w:rFonts w:ascii="方正小标宋简体" w:hAnsi="宋体" w:eastAsia="方正小标宋简体"/>
          <w:color w:val="FF0000"/>
          <w:spacing w:val="-16"/>
          <w:w w:val="50"/>
          <w:sz w:val="106"/>
          <w:szCs w:val="106"/>
        </w:rPr>
      </w:pPr>
    </w:p>
    <w:p>
      <w:pPr>
        <w:spacing w:line="590" w:lineRule="atLeast"/>
        <w:jc w:val="center"/>
        <w:rPr>
          <w:rFonts w:ascii="仿宋_GB2312" w:hAnsi="Times New Roman" w:eastAsia="仿宋_GB2312"/>
          <w:sz w:val="32"/>
        </w:rPr>
      </w:pPr>
      <w:r>
        <w:rPr>
          <w:rFonts w:hint="eastAsia" w:ascii="仿宋_GB2312" w:hAnsi="Times New Roman" w:eastAsia="仿宋_GB2312"/>
          <w:sz w:val="32"/>
        </w:rPr>
        <w:t>苏体机党〔</w:t>
      </w:r>
      <w:r>
        <w:rPr>
          <w:rFonts w:ascii="仿宋_GB2312" w:hAnsi="Times New Roman" w:eastAsia="仿宋_GB2312"/>
          <w:sz w:val="32"/>
        </w:rPr>
        <w:t>20</w:t>
      </w:r>
      <w:r>
        <w:rPr>
          <w:rFonts w:hint="eastAsia" w:ascii="仿宋_GB2312" w:hAnsi="Times New Roman" w:eastAsia="仿宋_GB2312"/>
          <w:sz w:val="32"/>
        </w:rPr>
        <w:t>21〕</w:t>
      </w:r>
      <w:r>
        <w:rPr>
          <w:rFonts w:hint="default" w:ascii="仿宋_GB2312" w:hAnsi="Times New Roman" w:eastAsia="仿宋_GB2312"/>
          <w:sz w:val="32"/>
          <w:lang w:val="en"/>
        </w:rPr>
        <w:t>9</w:t>
      </w:r>
      <w:r>
        <w:rPr>
          <w:rFonts w:hint="eastAsia" w:ascii="仿宋_GB2312" w:hAnsi="Times New Roman" w:eastAsia="仿宋_GB2312"/>
          <w:sz w:val="32"/>
        </w:rPr>
        <w:t xml:space="preserve"> 号</w:t>
      </w:r>
    </w:p>
    <w:p>
      <w:pPr>
        <w:widowControl w:val="0"/>
        <w:spacing w:after="0" w:line="580" w:lineRule="exact"/>
        <w:jc w:val="center"/>
        <w:rPr>
          <w:rFonts w:ascii="方正小标宋简体" w:hAnsi="宋体" w:eastAsia="方正小标宋简体"/>
          <w:color w:val="FF0000"/>
          <w:spacing w:val="-16"/>
          <w:w w:val="50"/>
          <w:sz w:val="106"/>
          <w:szCs w:val="106"/>
        </w:rPr>
      </w:pPr>
    </w:p>
    <w:p>
      <w:pPr>
        <w:widowControl w:val="0"/>
        <w:spacing w:after="0" w:line="580" w:lineRule="exact"/>
        <w:jc w:val="center"/>
        <w:rPr>
          <w:rFonts w:ascii="方正小标宋简体" w:eastAsia="方正小标宋简体"/>
          <w:sz w:val="44"/>
          <w:szCs w:val="44"/>
        </w:rPr>
      </w:pPr>
      <w:r>
        <w:rPr>
          <w:rFonts w:hint="eastAsia" w:ascii="方正小标宋简体" w:eastAsia="方正小标宋简体"/>
          <w:sz w:val="44"/>
          <w:szCs w:val="44"/>
        </w:rPr>
        <w:t>关于印发《关于在市体育局党员干部中开展</w:t>
      </w:r>
    </w:p>
    <w:p>
      <w:pPr>
        <w:widowControl w:val="0"/>
        <w:spacing w:after="0" w:line="580" w:lineRule="exact"/>
        <w:jc w:val="center"/>
        <w:rPr>
          <w:rFonts w:ascii="方正小标宋简体" w:eastAsia="方正小标宋简体"/>
          <w:sz w:val="44"/>
          <w:szCs w:val="44"/>
        </w:rPr>
      </w:pPr>
      <w:r>
        <w:rPr>
          <w:rFonts w:hint="eastAsia" w:ascii="方正小标宋简体" w:eastAsia="方正小标宋简体"/>
          <w:sz w:val="44"/>
          <w:szCs w:val="44"/>
        </w:rPr>
        <w:t>“两在两同”建新功行动的实施方案》通知</w:t>
      </w:r>
    </w:p>
    <w:p>
      <w:pPr>
        <w:widowControl w:val="0"/>
        <w:spacing w:after="0" w:line="580" w:lineRule="exact"/>
        <w:jc w:val="center"/>
        <w:rPr>
          <w:rFonts w:ascii="方正小标宋简体" w:eastAsia="方正小标宋简体"/>
          <w:sz w:val="44"/>
          <w:szCs w:val="44"/>
        </w:rPr>
      </w:pPr>
    </w:p>
    <w:p>
      <w:pPr>
        <w:widowControl w:val="0"/>
        <w:spacing w:after="0" w:line="600" w:lineRule="exact"/>
        <w:jc w:val="both"/>
        <w:rPr>
          <w:rFonts w:ascii="仿宋_GB2312" w:eastAsia="仿宋_GB2312"/>
          <w:sz w:val="32"/>
          <w:szCs w:val="32"/>
        </w:rPr>
      </w:pPr>
      <w:r>
        <w:rPr>
          <w:rFonts w:hint="eastAsia" w:ascii="仿宋_GB2312" w:eastAsia="仿宋_GB2312"/>
          <w:sz w:val="32"/>
          <w:szCs w:val="32"/>
        </w:rPr>
        <w:t>各党（总）支部：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中共苏州市委《关于在全市党员干部中开展“两在两同”建新功行动的实施方案》（苏委发〔2021〕29号）通知精神，结合我局实际，现制定印发《关于在全局党员干部中开展“两在两同”建新功行动的实施方案》，请结合</w:t>
      </w:r>
      <w:r>
        <w:rPr>
          <w:rFonts w:hint="eastAsia" w:ascii="仿宋_GB2312" w:eastAsia="仿宋_GB2312"/>
          <w:sz w:val="32"/>
          <w:szCs w:val="32"/>
          <w:lang w:eastAsia="zh-CN"/>
        </w:rPr>
        <w:t>各自</w:t>
      </w:r>
      <w:r>
        <w:rPr>
          <w:rFonts w:hint="eastAsia" w:ascii="仿宋_GB2312" w:eastAsia="仿宋_GB2312"/>
          <w:sz w:val="32"/>
          <w:szCs w:val="32"/>
        </w:rPr>
        <w:t>实际认真贯彻落实。</w:t>
      </w:r>
    </w:p>
    <w:p>
      <w:pPr>
        <w:rPr>
          <w:rFonts w:ascii="仿宋_GB2312" w:hAnsi="Times New Roman" w:eastAsia="仿宋_GB2312"/>
          <w:sz w:val="32"/>
          <w:szCs w:val="32"/>
        </w:rPr>
      </w:pPr>
    </w:p>
    <w:p>
      <w:pPr>
        <w:spacing w:line="500" w:lineRule="exact"/>
        <w:ind w:firstLine="3360" w:firstLineChars="1050"/>
        <w:rPr>
          <w:rFonts w:ascii="仿宋_GB2312" w:eastAsia="仿宋_GB2312"/>
          <w:sz w:val="32"/>
          <w:szCs w:val="32"/>
        </w:rPr>
      </w:pPr>
      <w:r>
        <w:rPr>
          <w:rFonts w:hint="eastAsia" w:ascii="仿宋_GB2312" w:eastAsia="仿宋_GB2312"/>
          <w:sz w:val="32"/>
          <w:szCs w:val="32"/>
        </w:rPr>
        <w:t>中共苏州市体育局机关委员会</w:t>
      </w:r>
    </w:p>
    <w:p>
      <w:pPr>
        <w:spacing w:line="500" w:lineRule="exact"/>
        <w:ind w:firstLine="4320" w:firstLineChars="1350"/>
        <w:rPr>
          <w:rFonts w:ascii="仿宋_GB2312" w:hAnsi="Times New Roman" w:eastAsia="仿宋_GB2312"/>
          <w:sz w:val="32"/>
          <w:szCs w:val="32"/>
        </w:rPr>
      </w:pPr>
      <w:r>
        <w:rPr>
          <w:rFonts w:ascii="仿宋_GB2312" w:hAnsi="Times New Roman" w:eastAsia="仿宋_GB2312"/>
          <w:sz w:val="32"/>
          <w:szCs w:val="32"/>
        </w:rPr>
        <w:t>20</w:t>
      </w:r>
      <w:r>
        <w:rPr>
          <w:rFonts w:hint="eastAsia" w:ascii="仿宋_GB2312" w:hAnsi="Times New Roman" w:eastAsia="仿宋_GB2312"/>
          <w:sz w:val="32"/>
          <w:szCs w:val="32"/>
        </w:rPr>
        <w:t>21年9月1日</w:t>
      </w:r>
    </w:p>
    <w:p>
      <w:pPr>
        <w:widowControl w:val="0"/>
        <w:spacing w:after="0" w:line="580" w:lineRule="exact"/>
        <w:jc w:val="center"/>
        <w:rPr>
          <w:rFonts w:ascii="方正小标宋简体" w:eastAsia="方正小标宋简体"/>
          <w:sz w:val="44"/>
          <w:szCs w:val="44"/>
        </w:rPr>
      </w:pPr>
      <w:r>
        <w:rPr>
          <w:rFonts w:hint="eastAsia" w:ascii="方正小标宋简体" w:eastAsia="方正小标宋简体"/>
          <w:sz w:val="44"/>
          <w:szCs w:val="44"/>
        </w:rPr>
        <w:t>关于在市体育局党员干部中开展</w:t>
      </w:r>
    </w:p>
    <w:p>
      <w:pPr>
        <w:widowControl w:val="0"/>
        <w:spacing w:after="0" w:line="600" w:lineRule="exact"/>
        <w:ind w:firstLine="880" w:firstLineChars="200"/>
        <w:jc w:val="both"/>
        <w:rPr>
          <w:rFonts w:ascii="仿宋_GB2312" w:hAnsi="Times New Roman" w:eastAsia="仿宋_GB2312" w:cs="Times New Roman"/>
          <w:sz w:val="32"/>
          <w:szCs w:val="32"/>
        </w:rPr>
      </w:pPr>
      <w:r>
        <w:rPr>
          <w:rFonts w:hint="eastAsia" w:ascii="方正小标宋简体" w:eastAsia="方正小标宋简体"/>
          <w:sz w:val="44"/>
          <w:szCs w:val="44"/>
        </w:rPr>
        <w:t>“两在两同”建新功行动的实施方案</w:t>
      </w:r>
    </w:p>
    <w:p>
      <w:pPr>
        <w:widowControl w:val="0"/>
        <w:spacing w:after="0" w:line="600" w:lineRule="exact"/>
        <w:ind w:firstLine="640" w:firstLineChars="200"/>
        <w:jc w:val="both"/>
        <w:rPr>
          <w:rFonts w:ascii="仿宋_GB2312" w:hAnsi="Times New Roman" w:eastAsia="仿宋_GB2312" w:cs="Times New Roman"/>
          <w:sz w:val="32"/>
          <w:szCs w:val="32"/>
        </w:rPr>
      </w:pPr>
    </w:p>
    <w:p>
      <w:pPr>
        <w:widowControl w:val="0"/>
        <w:spacing w:after="0" w:line="600" w:lineRule="exact"/>
        <w:ind w:firstLine="640" w:firstLineChars="200"/>
        <w:jc w:val="both"/>
        <w:rPr>
          <w:rFonts w:ascii="Times New Roman" w:hAnsi="Times New Roman" w:eastAsia="文鼎CS仿宋体"/>
          <w:b/>
          <w:spacing w:val="-4"/>
          <w:szCs w:val="21"/>
        </w:rPr>
      </w:pPr>
      <w:r>
        <w:rPr>
          <w:rFonts w:hint="eastAsia" w:ascii="仿宋_GB2312" w:hAnsi="Times New Roman" w:eastAsia="仿宋_GB2312" w:cs="Times New Roman"/>
          <w:sz w:val="32"/>
          <w:szCs w:val="32"/>
        </w:rPr>
        <w:t>为深入学习贯彻习近平总书记“七一”重要讲话精神，</w:t>
      </w:r>
      <w:r>
        <w:rPr>
          <w:rFonts w:hint="eastAsia" w:ascii="仿宋_GB2312" w:hAnsi="Times New Roman" w:eastAsia="仿宋_GB2312" w:cs="Times New Roman"/>
          <w:sz w:val="32"/>
          <w:szCs w:val="32"/>
          <w:lang w:eastAsia="zh-CN"/>
        </w:rPr>
        <w:t>按照</w:t>
      </w:r>
      <w:r>
        <w:rPr>
          <w:rFonts w:hint="eastAsia" w:ascii="仿宋_GB2312" w:hAnsi="Times New Roman" w:eastAsia="仿宋_GB2312" w:cs="Times New Roman"/>
          <w:sz w:val="32"/>
          <w:szCs w:val="32"/>
        </w:rPr>
        <w:t>《中共苏州市委印发〈关于在全市党员干部中开展“两在两同”建新功行动的实施方案〉的通知》（苏委发〔</w:t>
      </w:r>
      <w:r>
        <w:rPr>
          <w:rFonts w:ascii="Times New Roman" w:hAnsi="Times New Roman" w:eastAsia="仿宋_GB2312" w:cs="Times New Roman"/>
          <w:sz w:val="32"/>
          <w:szCs w:val="32"/>
        </w:rPr>
        <w:t>2021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29</w:t>
      </w:r>
      <w:r>
        <w:rPr>
          <w:rFonts w:hint="eastAsia" w:ascii="仿宋_GB2312" w:hAnsi="Times New Roman" w:eastAsia="仿宋_GB2312" w:cs="Times New Roman"/>
          <w:sz w:val="32"/>
          <w:szCs w:val="32"/>
        </w:rPr>
        <w:t>号）要求，现就在市体育局党员干部中开展“两在两同”建新功行动制定如下实施方案。</w:t>
      </w:r>
    </w:p>
    <w:p>
      <w:pPr>
        <w:pStyle w:val="10"/>
        <w:widowControl w:val="0"/>
        <w:numPr>
          <w:ilvl w:val="0"/>
          <w:numId w:val="2"/>
        </w:numPr>
        <w:spacing w:after="0" w:line="600" w:lineRule="exact"/>
        <w:ind w:firstLineChars="0"/>
        <w:jc w:val="both"/>
        <w:rPr>
          <w:rFonts w:ascii="Times New Roman" w:hAnsi="Times New Roman" w:eastAsia="黑体" w:cs="Times New Roman"/>
          <w:sz w:val="32"/>
          <w:szCs w:val="32"/>
        </w:rPr>
      </w:pPr>
      <w:r>
        <w:rPr>
          <w:rFonts w:ascii="Times New Roman" w:hAnsi="Times New Roman" w:eastAsia="黑体" w:cs="Times New Roman"/>
          <w:sz w:val="32"/>
          <w:szCs w:val="32"/>
        </w:rPr>
        <w:t>总体要求</w:t>
      </w:r>
    </w:p>
    <w:p>
      <w:pPr>
        <w:widowControl w:val="0"/>
        <w:spacing w:after="0" w:line="600" w:lineRule="exact"/>
        <w:ind w:firstLine="640" w:firstLineChars="200"/>
        <w:jc w:val="both"/>
        <w:rPr>
          <w:rFonts w:ascii="仿宋_GB2312" w:hAnsi="Times New Roman" w:eastAsia="仿宋_GB2312" w:cs="Times New Roman"/>
          <w:color w:val="000000"/>
          <w:sz w:val="32"/>
          <w:szCs w:val="32"/>
        </w:rPr>
      </w:pPr>
      <w:r>
        <w:rPr>
          <w:rFonts w:ascii="Times New Roman" w:hAnsi="Times New Roman" w:eastAsia="仿宋_GB2312" w:cs="Times New Roman"/>
          <w:color w:val="000000"/>
          <w:sz w:val="32"/>
          <w:szCs w:val="32"/>
        </w:rPr>
        <w:t>坚持以习近平新时代中国特色社会主义</w:t>
      </w:r>
      <w:r>
        <w:rPr>
          <w:rFonts w:hint="eastAsia" w:ascii="仿宋_GB2312" w:hAnsi="Times New Roman" w:eastAsia="仿宋_GB2312" w:cs="Times New Roman"/>
          <w:color w:val="000000"/>
          <w:sz w:val="32"/>
          <w:szCs w:val="32"/>
        </w:rPr>
        <w:t>思想为指导，把开展“两在两同”建新功行动作为贯彻习近平总书记“七一”重要讲话精神、坚决响应党中央号召和省、市委要求的具体部署，作为践行党的根本宗旨、深化党史学习教育的重要载体，</w:t>
      </w:r>
      <w:bookmarkStart w:id="0" w:name="_Hlk79504700"/>
      <w:r>
        <w:rPr>
          <w:rFonts w:ascii="仿宋_GB2312" w:hAnsi="Times New Roman" w:eastAsia="仿宋_GB2312" w:cs="Times New Roman"/>
          <w:color w:val="000000"/>
          <w:sz w:val="32"/>
          <w:szCs w:val="32"/>
        </w:rPr>
        <w:t>动员和组织</w:t>
      </w:r>
      <w:r>
        <w:rPr>
          <w:rFonts w:hint="eastAsia" w:ascii="仿宋_GB2312" w:hAnsi="Times New Roman" w:eastAsia="仿宋_GB2312" w:cs="Times New Roman"/>
          <w:color w:val="000000"/>
          <w:sz w:val="32"/>
          <w:szCs w:val="32"/>
        </w:rPr>
        <w:t>市体育局</w:t>
      </w:r>
      <w:r>
        <w:rPr>
          <w:rFonts w:ascii="仿宋_GB2312" w:hAnsi="Times New Roman" w:eastAsia="仿宋_GB2312" w:cs="Times New Roman"/>
          <w:color w:val="000000"/>
          <w:sz w:val="32"/>
          <w:szCs w:val="32"/>
        </w:rPr>
        <w:t>党</w:t>
      </w:r>
      <w:r>
        <w:rPr>
          <w:rFonts w:hint="eastAsia" w:ascii="仿宋_GB2312" w:hAnsi="Times New Roman" w:eastAsia="仿宋_GB2312" w:cs="Times New Roman"/>
          <w:color w:val="000000"/>
          <w:sz w:val="32"/>
          <w:szCs w:val="32"/>
        </w:rPr>
        <w:t>员干部积极投身“两在两同”建新功行动，充</w:t>
      </w:r>
      <w:r>
        <w:rPr>
          <w:rFonts w:ascii="仿宋_GB2312" w:hAnsi="Times New Roman" w:eastAsia="仿宋_GB2312" w:cs="Times New Roman"/>
          <w:color w:val="000000"/>
          <w:sz w:val="32"/>
          <w:szCs w:val="32"/>
        </w:rPr>
        <w:t>分发挥领导干部的示范带头作用和广大党员的先锋模范作用，</w:t>
      </w:r>
      <w:bookmarkEnd w:id="0"/>
      <w:r>
        <w:rPr>
          <w:rFonts w:hint="eastAsia" w:ascii="Times New Roman" w:hAnsi="Times New Roman" w:eastAsia="仿宋_GB2312" w:cs="Times New Roman"/>
          <w:sz w:val="32"/>
          <w:szCs w:val="32"/>
        </w:rPr>
        <w:t>结合“苏体先锋”党建品牌的深化，有效推动党建工作与体育业务深度融合，遵照“争当表率、争做示范、走在前列”的使命担当，发挥各支部和广大党员在推动高质量发展中的主力军作用，为建设体育强市，打造向世界展示社会主义现代化的“最美窗口”提供坚强保证。</w:t>
      </w:r>
    </w:p>
    <w:p>
      <w:pPr>
        <w:pStyle w:val="10"/>
        <w:widowControl w:val="0"/>
        <w:numPr>
          <w:ilvl w:val="0"/>
          <w:numId w:val="2"/>
        </w:numPr>
        <w:spacing w:after="0" w:line="600" w:lineRule="exact"/>
        <w:ind w:firstLineChars="0"/>
        <w:jc w:val="both"/>
        <w:rPr>
          <w:rFonts w:ascii="黑体" w:hAnsi="黑体" w:eastAsia="黑体"/>
          <w:sz w:val="32"/>
          <w:szCs w:val="32"/>
        </w:rPr>
      </w:pPr>
      <w:r>
        <w:rPr>
          <w:rFonts w:hint="eastAsia" w:ascii="黑体" w:hAnsi="黑体" w:eastAsia="黑体"/>
          <w:sz w:val="32"/>
          <w:szCs w:val="32"/>
        </w:rPr>
        <w:t>主要任务</w:t>
      </w:r>
    </w:p>
    <w:p>
      <w:pPr>
        <w:pStyle w:val="10"/>
        <w:widowControl w:val="0"/>
        <w:numPr>
          <w:ilvl w:val="0"/>
          <w:numId w:val="3"/>
        </w:numPr>
        <w:spacing w:after="0" w:line="600" w:lineRule="exact"/>
        <w:ind w:firstLineChars="0"/>
        <w:jc w:val="both"/>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聚焦党建引领聚力作用，助推苏州体育高质量发展</w:t>
      </w:r>
    </w:p>
    <w:p>
      <w:pPr>
        <w:spacing w:after="0" w:line="600"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1.始终坚持以习近平新时代中国特色社会主义思想为指导。</w:t>
      </w:r>
      <w:r>
        <w:rPr>
          <w:rFonts w:hint="eastAsia" w:ascii="仿宋_GB2312" w:hAnsi="仿宋_GB2312" w:eastAsia="仿宋_GB2312" w:cs="仿宋_GB2312"/>
          <w:sz w:val="32"/>
          <w:szCs w:val="32"/>
        </w:rPr>
        <w:t>把贯彻落实习近平总书记重要指示精神和党中央重大</w:t>
      </w:r>
      <w:r>
        <w:rPr>
          <w:rFonts w:ascii="Times New Roman" w:hAnsi="Times New Roman" w:eastAsia="仿宋_GB2312"/>
          <w:sz w:val="32"/>
          <w:szCs w:val="32"/>
        </w:rPr>
        <w:t>决策</w:t>
      </w:r>
      <w:r>
        <w:rPr>
          <w:rFonts w:hint="eastAsia" w:ascii="Times New Roman" w:hAnsi="Times New Roman" w:eastAsia="仿宋_GB2312"/>
          <w:sz w:val="32"/>
          <w:szCs w:val="32"/>
        </w:rPr>
        <w:t>部署作为首要政</w:t>
      </w:r>
      <w:r>
        <w:rPr>
          <w:rFonts w:hint="eastAsia" w:ascii="仿宋_GB2312" w:hAnsi="仿宋_GB2312" w:eastAsia="仿宋_GB2312" w:cs="仿宋_GB2312"/>
          <w:sz w:val="32"/>
          <w:szCs w:val="32"/>
        </w:rPr>
        <w:t>治任务，加强对体育领域新形势新情况新问题的前瞻关注和有效应对，全面贯彻新发展理念，</w:t>
      </w:r>
      <w:r>
        <w:rPr>
          <w:rFonts w:hint="eastAsia" w:ascii="Times New Roman" w:hAnsi="Times New Roman" w:eastAsia="仿宋_GB2312"/>
          <w:sz w:val="32"/>
          <w:szCs w:val="32"/>
        </w:rPr>
        <w:t>紧抓全运会、省运会备战参赛，紧扣体教融合、体医融合、体旅融合创新发展，加快推进体育强市建设，</w:t>
      </w:r>
      <w:r>
        <w:rPr>
          <w:rFonts w:hint="eastAsia" w:ascii="仿宋_GB2312" w:hAnsi="仿宋_GB2312" w:eastAsia="仿宋_GB2312" w:cs="仿宋_GB2312"/>
          <w:sz w:val="32"/>
          <w:szCs w:val="32"/>
        </w:rPr>
        <w:t>不断</w:t>
      </w:r>
      <w:r>
        <w:rPr>
          <w:rFonts w:hint="eastAsia" w:ascii="仿宋_GB2312" w:hAnsi="Times New Roman" w:eastAsia="仿宋_GB2312"/>
          <w:sz w:val="32"/>
          <w:szCs w:val="32"/>
        </w:rPr>
        <w:t>强化实干担当</w:t>
      </w:r>
      <w:r>
        <w:rPr>
          <w:rFonts w:hint="eastAsia" w:ascii="仿宋_GB2312" w:hAnsi="仿宋_GB2312" w:eastAsia="仿宋_GB2312" w:cs="仿宋_GB2312"/>
          <w:sz w:val="32"/>
          <w:szCs w:val="32"/>
        </w:rPr>
        <w:t>。</w:t>
      </w:r>
    </w:p>
    <w:p>
      <w:pPr>
        <w:spacing w:after="0" w:line="600" w:lineRule="exact"/>
        <w:ind w:firstLine="629" w:firstLineChars="196"/>
        <w:jc w:val="both"/>
        <w:rPr>
          <w:rFonts w:ascii="Times New Roman" w:hAnsi="Times New Roman" w:eastAsia="仿宋_GB2312" w:cs="Times New Roman"/>
          <w:bCs/>
          <w:snapToGrid w:val="0"/>
          <w:spacing w:val="-4"/>
          <w:sz w:val="32"/>
          <w:szCs w:val="32"/>
        </w:rPr>
      </w:pPr>
      <w:r>
        <w:rPr>
          <w:rFonts w:hint="eastAsia" w:ascii="仿宋_GB2312" w:hAnsi="仿宋_GB2312" w:eastAsia="仿宋_GB2312" w:cs="仿宋_GB2312"/>
          <w:b/>
          <w:sz w:val="32"/>
          <w:szCs w:val="32"/>
        </w:rPr>
        <w:t>2.充分发挥基层党组织战斗堡垒作用。</w:t>
      </w:r>
      <w:r>
        <w:rPr>
          <w:rFonts w:hint="eastAsia" w:ascii="Times New Roman" w:hAnsi="Times New Roman" w:eastAsia="仿宋_GB2312" w:cs="Times New Roman"/>
          <w:sz w:val="32"/>
          <w:szCs w:val="32"/>
        </w:rPr>
        <w:t>在成功创建“苏体先锋”市级机关党建品牌的基础上，深化品牌内涵，着力推进党建品牌提升行动，放大党建品牌服务效应。按照“五有”标准，全面充实“苏体先锋”党建品牌，推动党建优势转化为发展优势、党建成果转化为发展成果。持续举办“苏体先锋”大讲堂，着力推进学习型党组织示范点长效机制，深入开展“学党史 创品牌，拼搏全运争表率”主题党建活动，有效推动党建工作与体育业务工作深度融合。</w:t>
      </w:r>
      <w:r>
        <w:rPr>
          <w:rFonts w:hint="eastAsia" w:ascii="Times New Roman" w:hAnsi="Times New Roman" w:eastAsia="仿宋_GB2312" w:cs="Times New Roman"/>
          <w:bCs/>
          <w:snapToGrid w:val="0"/>
          <w:spacing w:val="-4"/>
          <w:sz w:val="32"/>
          <w:szCs w:val="32"/>
        </w:rPr>
        <w:t>各训练单位围绕参赛备战，为运动队解决难题实事，做好参赛保障工作。</w:t>
      </w:r>
    </w:p>
    <w:p>
      <w:pPr>
        <w:spacing w:after="0" w:line="600" w:lineRule="exact"/>
        <w:ind w:firstLine="642" w:firstLineChars="200"/>
        <w:jc w:val="both"/>
        <w:outlineLvl w:val="0"/>
        <w:rPr>
          <w:rFonts w:ascii="仿宋_GB2312" w:eastAsia="仿宋_GB2312"/>
          <w:sz w:val="32"/>
          <w:szCs w:val="32"/>
        </w:rPr>
      </w:pPr>
      <w:r>
        <w:rPr>
          <w:rFonts w:hint="eastAsia" w:ascii="仿宋_GB2312" w:hAnsi="仿宋_GB2312" w:eastAsia="仿宋_GB2312" w:cs="仿宋_GB2312"/>
          <w:b/>
          <w:sz w:val="32"/>
          <w:szCs w:val="32"/>
        </w:rPr>
        <w:t>3. 注重加强党支部标准化规范化建设。</w:t>
      </w:r>
      <w:r>
        <w:rPr>
          <w:rFonts w:hint="eastAsia" w:eastAsia="仿宋_GB2312"/>
          <w:sz w:val="32"/>
          <w:szCs w:val="32"/>
        </w:rPr>
        <w:t>按照“六个规范化”的要求，扎实推进党支部标准化规范化建设，</w:t>
      </w:r>
      <w:r>
        <w:rPr>
          <w:rFonts w:hint="eastAsia" w:eastAsia="仿宋_GB2312"/>
          <w:spacing w:val="-4"/>
          <w:sz w:val="32"/>
          <w:szCs w:val="32"/>
        </w:rPr>
        <w:t>加强分类指导，</w:t>
      </w:r>
      <w:r>
        <w:rPr>
          <w:rFonts w:hint="eastAsia" w:eastAsia="仿宋_GB2312"/>
          <w:sz w:val="32"/>
          <w:szCs w:val="32"/>
        </w:rPr>
        <w:t>确保党支部</w:t>
      </w:r>
      <w:r>
        <w:rPr>
          <w:rFonts w:eastAsia="仿宋_GB2312"/>
          <w:sz w:val="32"/>
          <w:szCs w:val="32"/>
        </w:rPr>
        <w:t>100%</w:t>
      </w:r>
      <w:r>
        <w:rPr>
          <w:rFonts w:hint="eastAsia" w:eastAsia="仿宋_GB2312"/>
          <w:sz w:val="32"/>
          <w:szCs w:val="32"/>
        </w:rPr>
        <w:t>达标。坚持抓两头带中间，推动落实党组书记及班子成员支部工作联系点制度，注重选择工作相对薄弱、问题相对集中的党支部挂钩联系，</w:t>
      </w:r>
      <w:r>
        <w:rPr>
          <w:rFonts w:hint="eastAsia" w:ascii="仿宋_GB2312" w:eastAsia="仿宋_GB2312" w:cs="仿宋_GB2312"/>
          <w:sz w:val="32"/>
          <w:szCs w:val="32"/>
        </w:rPr>
        <w:t>帮助党支部理清工作思路、补齐工作短板、提升工作质量。</w:t>
      </w:r>
      <w:r>
        <w:rPr>
          <w:rFonts w:hint="eastAsia" w:ascii="仿宋_GB2312" w:eastAsia="仿宋_GB2312"/>
          <w:sz w:val="32"/>
          <w:szCs w:val="32"/>
        </w:rPr>
        <w:t>通过深化“行动支部”建设大力推进党建业务深度融合，将每个支部建成攻坚克难的战斗堡垒。</w:t>
      </w:r>
    </w:p>
    <w:p>
      <w:pPr>
        <w:spacing w:after="0" w:line="600" w:lineRule="exact"/>
        <w:ind w:firstLine="642" w:firstLineChars="200"/>
        <w:jc w:val="both"/>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4.以高质量党建引领体育事业高质量发展。</w:t>
      </w:r>
      <w:r>
        <w:rPr>
          <w:rFonts w:hint="eastAsia" w:ascii="Times New Roman" w:hAnsi="Times New Roman" w:eastAsia="仿宋_GB2312"/>
          <w:sz w:val="32"/>
          <w:szCs w:val="32"/>
        </w:rPr>
        <w:t>紧紧围绕市委、市政府工作部署，</w:t>
      </w:r>
      <w:r>
        <w:rPr>
          <w:rFonts w:ascii="Times New Roman" w:hAnsi="Times New Roman" w:eastAsia="仿宋_GB2312"/>
          <w:sz w:val="32"/>
          <w:szCs w:val="32"/>
        </w:rPr>
        <w:t>围绕公共体育服务提升、奥运会、全运会参赛保障、国家体育消费试点城市建设、重点体育赛事筹办等方面做好各项工作。推进省、市政府实事项目建设，完成新建改建体育公园12个，建成足球场20片，健身步道180公里。围绕“党旗百年红”主题，策划“红色活力跑”“红色体育文化展”“红色健身操（舞）”等系列活动。推进“青少年体育苏八条”落地落实</w:t>
      </w:r>
      <w:r>
        <w:rPr>
          <w:rFonts w:hint="eastAsia" w:ascii="Times New Roman" w:hAnsi="Times New Roman" w:eastAsia="仿宋_GB2312"/>
          <w:sz w:val="32"/>
          <w:szCs w:val="32"/>
        </w:rPr>
        <w:t>，</w:t>
      </w:r>
      <w:r>
        <w:rPr>
          <w:rFonts w:ascii="Times New Roman" w:hAnsi="Times New Roman" w:eastAsia="仿宋_GB2312"/>
          <w:sz w:val="32"/>
          <w:szCs w:val="32"/>
        </w:rPr>
        <w:t>办好市级青少年阳光体育联赛。推行“体育惠民电子码”，助力“苏州市体育惠民消费行动”实现新突破。办好2021中超联赛，</w:t>
      </w:r>
      <w:r>
        <w:rPr>
          <w:rFonts w:hint="eastAsia" w:ascii="Times New Roman" w:hAnsi="Times New Roman" w:eastAsia="仿宋_GB2312"/>
          <w:sz w:val="32"/>
          <w:szCs w:val="32"/>
        </w:rPr>
        <w:t>协调推进职业足球改革和全国足球发展重点城市建设。</w:t>
      </w:r>
    </w:p>
    <w:p>
      <w:pPr>
        <w:pStyle w:val="10"/>
        <w:numPr>
          <w:ilvl w:val="0"/>
          <w:numId w:val="3"/>
        </w:numPr>
        <w:spacing w:after="0" w:line="600" w:lineRule="exact"/>
        <w:ind w:firstLineChars="0"/>
        <w:jc w:val="both"/>
        <w:outlineLvl w:val="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聚焦带头示范争先担当，发挥领导干部先锋表率作</w:t>
      </w:r>
    </w:p>
    <w:p>
      <w:pPr>
        <w:spacing w:after="0" w:line="600" w:lineRule="exact"/>
        <w:jc w:val="both"/>
        <w:outlineLvl w:val="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用</w:t>
      </w:r>
    </w:p>
    <w:p>
      <w:pPr>
        <w:spacing w:after="0" w:line="600"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1.坚持理论学习不放松。</w:t>
      </w:r>
      <w:r>
        <w:rPr>
          <w:rFonts w:ascii="仿宋_GB2312" w:hAnsi="仿宋_GB2312" w:eastAsia="仿宋_GB2312" w:cs="仿宋_GB2312"/>
          <w:sz w:val="32"/>
          <w:szCs w:val="32"/>
        </w:rPr>
        <w:t>要把学习贯彻习近平新时代中国特色社会主义思想作为根本任务，作为全部工作的主题主线，自觉主动学、及时跟进学、联系实际学、笃信笃行学，在真学真懂真信真用上下足真功夫，努力做到“知其然、知其所以然、知其所以必然”，不断增强政治领悟能力、政治判断能力、政治把握能力。同时要学会用新思想指导实践，切实把谋划推动重大工作的过程作为全面学习贯彻习近平新时代中国特色社会主义思想的过程。</w:t>
      </w:r>
    </w:p>
    <w:p>
      <w:pPr>
        <w:spacing w:after="0" w:line="600" w:lineRule="exact"/>
        <w:ind w:firstLine="642" w:firstLineChars="200"/>
        <w:jc w:val="both"/>
        <w:rPr>
          <w:rFonts w:ascii="仿宋_GB2312" w:hAnsi="Times New Roman" w:eastAsia="仿宋_GB2312" w:cs="Times New Roman"/>
          <w:color w:val="000000"/>
          <w:sz w:val="32"/>
          <w:szCs w:val="32"/>
        </w:rPr>
      </w:pPr>
      <w:r>
        <w:rPr>
          <w:rFonts w:hint="eastAsia" w:ascii="仿宋_GB2312" w:hAnsi="仿宋_GB2312" w:eastAsia="仿宋_GB2312" w:cs="仿宋_GB2312"/>
          <w:b/>
          <w:sz w:val="32"/>
          <w:szCs w:val="32"/>
        </w:rPr>
        <w:t xml:space="preserve"> 2.坚持真抓实干转作风。</w:t>
      </w:r>
      <w:r>
        <w:rPr>
          <w:rFonts w:ascii="仿宋_GB2312" w:hAnsi="Times New Roman" w:eastAsia="仿宋_GB2312" w:cs="Times New Roman"/>
          <w:color w:val="000000"/>
          <w:sz w:val="32"/>
          <w:szCs w:val="32"/>
        </w:rPr>
        <w:t>大力弘扬守正创新、真抓实干、雷厉风行的</w:t>
      </w:r>
      <w:r>
        <w:rPr>
          <w:rFonts w:hint="eastAsia" w:ascii="仿宋_GB2312" w:hAnsi="Times New Roman" w:eastAsia="仿宋_GB2312" w:cs="Times New Roman"/>
          <w:sz w:val="32"/>
          <w:szCs w:val="32"/>
        </w:rPr>
        <w:t>工作</w:t>
      </w:r>
      <w:r>
        <w:rPr>
          <w:rFonts w:ascii="仿宋_GB2312" w:hAnsi="Times New Roman" w:eastAsia="仿宋_GB2312" w:cs="Times New Roman"/>
          <w:sz w:val="32"/>
          <w:szCs w:val="32"/>
        </w:rPr>
        <w:t>作</w:t>
      </w:r>
      <w:r>
        <w:rPr>
          <w:rFonts w:ascii="仿宋_GB2312" w:hAnsi="Times New Roman" w:eastAsia="仿宋_GB2312" w:cs="Times New Roman"/>
          <w:color w:val="000000"/>
          <w:sz w:val="32"/>
          <w:szCs w:val="32"/>
        </w:rPr>
        <w:t>风，</w:t>
      </w:r>
      <w:r>
        <w:rPr>
          <w:rFonts w:ascii="仿宋_GB2312" w:hAnsi="Times New Roman" w:eastAsia="仿宋_GB2312" w:cs="Times New Roman"/>
          <w:sz w:val="32"/>
          <w:szCs w:val="32"/>
        </w:rPr>
        <w:t>紧密围绕中央及省委、市委决策部署深化思路、细化举措、强化担当，按照</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谋划—部署—推</w:t>
      </w:r>
      <w:r>
        <w:rPr>
          <w:rFonts w:ascii="仿宋_GB2312" w:hAnsi="仿宋_GB2312" w:eastAsia="仿宋_GB2312" w:cs="仿宋_GB2312"/>
          <w:sz w:val="32"/>
          <w:szCs w:val="32"/>
        </w:rPr>
        <w:t>进—跟踪—反馈—达效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的全链条工作闭环，</w:t>
      </w:r>
      <w:r>
        <w:rPr>
          <w:rFonts w:ascii="仿宋_GB2312" w:hAnsi="Times New Roman" w:eastAsia="仿宋_GB2312" w:cs="Times New Roman"/>
          <w:sz w:val="32"/>
          <w:szCs w:val="32"/>
        </w:rPr>
        <w:t>全力以赴抓好落实、坚持不懈跟踪问效、自觉接受群众监督。</w:t>
      </w:r>
      <w:r>
        <w:rPr>
          <w:rFonts w:hint="eastAsia" w:ascii="仿宋_GB2312" w:hAnsi="Times New Roman" w:eastAsia="仿宋_GB2312" w:cs="Times New Roman"/>
          <w:color w:val="000000"/>
          <w:sz w:val="32"/>
          <w:szCs w:val="32"/>
        </w:rPr>
        <w:t>立足当前，着眼长远，以求真务实、开拓创新的工作态度抓好关键环节、破解发展难题。</w:t>
      </w:r>
    </w:p>
    <w:p>
      <w:pPr>
        <w:pStyle w:val="12"/>
        <w:spacing w:line="600" w:lineRule="exact"/>
        <w:ind w:firstLine="629" w:firstLineChars="196"/>
        <w:jc w:val="both"/>
        <w:rPr>
          <w:rFonts w:hAnsi="仿宋_GB2312"/>
          <w:sz w:val="32"/>
          <w:szCs w:val="32"/>
        </w:rPr>
      </w:pPr>
      <w:r>
        <w:rPr>
          <w:rFonts w:hint="eastAsia" w:hAnsi="仿宋_GB2312"/>
          <w:b/>
          <w:color w:val="auto"/>
          <w:sz w:val="32"/>
          <w:szCs w:val="32"/>
        </w:rPr>
        <w:t>3.坚持担当作为解难题。</w:t>
      </w:r>
      <w:r>
        <w:rPr>
          <w:rFonts w:hint="eastAsia" w:cs="Times New Roman"/>
          <w:sz w:val="32"/>
          <w:szCs w:val="32"/>
        </w:rPr>
        <w:t>局</w:t>
      </w:r>
      <w:r>
        <w:rPr>
          <w:rFonts w:ascii="Times New Roman" w:cs="Times New Roman"/>
          <w:bCs/>
          <w:snapToGrid w:val="0"/>
          <w:spacing w:val="-4"/>
          <w:sz w:val="32"/>
          <w:szCs w:val="32"/>
        </w:rPr>
        <w:t>领导班子</w:t>
      </w:r>
      <w:r>
        <w:rPr>
          <w:rFonts w:hint="eastAsia" w:ascii="Times New Roman" w:cs="Times New Roman"/>
          <w:bCs/>
          <w:snapToGrid w:val="0"/>
          <w:spacing w:val="-4"/>
          <w:sz w:val="32"/>
          <w:szCs w:val="32"/>
        </w:rPr>
        <w:t>成员结合分管的业务工作，</w:t>
      </w:r>
      <w:r>
        <w:rPr>
          <w:rFonts w:ascii="Times New Roman" w:cs="Times New Roman"/>
          <w:bCs/>
          <w:snapToGrid w:val="0"/>
          <w:spacing w:val="-4"/>
          <w:sz w:val="32"/>
          <w:szCs w:val="32"/>
        </w:rPr>
        <w:t>每人每年</w:t>
      </w:r>
      <w:r>
        <w:rPr>
          <w:rFonts w:hint="eastAsia" w:ascii="Times New Roman" w:cs="Times New Roman"/>
          <w:bCs/>
          <w:snapToGrid w:val="0"/>
          <w:spacing w:val="-4"/>
          <w:sz w:val="32"/>
          <w:szCs w:val="32"/>
        </w:rPr>
        <w:t>至少牵头协调推进</w:t>
      </w:r>
      <w:r>
        <w:rPr>
          <w:rFonts w:ascii="Times New Roman" w:cs="Times New Roman"/>
          <w:bCs/>
          <w:snapToGrid w:val="0"/>
          <w:spacing w:val="-4"/>
          <w:sz w:val="32"/>
          <w:szCs w:val="32"/>
        </w:rPr>
        <w:t>1个重要改革事项或</w:t>
      </w:r>
      <w:r>
        <w:rPr>
          <w:rFonts w:hint="eastAsia" w:ascii="Times New Roman" w:cs="Times New Roman"/>
          <w:bCs/>
          <w:snapToGrid w:val="0"/>
          <w:spacing w:val="-4"/>
          <w:sz w:val="32"/>
          <w:szCs w:val="32"/>
        </w:rPr>
        <w:t>为民服务</w:t>
      </w:r>
      <w:r>
        <w:rPr>
          <w:rFonts w:ascii="Times New Roman" w:cs="Times New Roman"/>
          <w:bCs/>
          <w:snapToGrid w:val="0"/>
          <w:spacing w:val="-4"/>
          <w:sz w:val="32"/>
          <w:szCs w:val="32"/>
        </w:rPr>
        <w:t>项目，主要负责同志每</w:t>
      </w:r>
      <w:r>
        <w:rPr>
          <w:rFonts w:hint="eastAsia" w:ascii="Times New Roman" w:cs="Times New Roman"/>
          <w:bCs/>
          <w:snapToGrid w:val="0"/>
          <w:spacing w:val="-4"/>
          <w:sz w:val="32"/>
          <w:szCs w:val="32"/>
        </w:rPr>
        <w:t>年</w:t>
      </w:r>
      <w:r>
        <w:rPr>
          <w:rFonts w:ascii="Times New Roman" w:cs="Times New Roman"/>
          <w:bCs/>
          <w:snapToGrid w:val="0"/>
          <w:spacing w:val="-4"/>
          <w:sz w:val="32"/>
          <w:szCs w:val="32"/>
        </w:rPr>
        <w:t>认领</w:t>
      </w:r>
      <w:r>
        <w:rPr>
          <w:rFonts w:hint="eastAsia" w:ascii="Times New Roman" w:cs="Times New Roman"/>
          <w:bCs/>
          <w:snapToGrid w:val="0"/>
          <w:spacing w:val="-4"/>
          <w:sz w:val="32"/>
          <w:szCs w:val="32"/>
        </w:rPr>
        <w:t>若干体育事业</w:t>
      </w:r>
      <w:r>
        <w:rPr>
          <w:rFonts w:ascii="Times New Roman" w:cs="Times New Roman"/>
          <w:bCs/>
          <w:snapToGrid w:val="0"/>
          <w:spacing w:val="-4"/>
          <w:sz w:val="32"/>
          <w:szCs w:val="32"/>
        </w:rPr>
        <w:t>改革难题进行重点攻坚</w:t>
      </w:r>
      <w:r>
        <w:rPr>
          <w:rFonts w:hAnsi="Helvetica" w:cs="Helvetica"/>
          <w:sz w:val="32"/>
          <w:szCs w:val="32"/>
        </w:rPr>
        <w:t>。</w:t>
      </w:r>
      <w:r>
        <w:rPr>
          <w:rFonts w:hint="eastAsia" w:ascii="Times New Roman" w:cs="Times New Roman"/>
          <w:bCs/>
          <w:snapToGrid w:val="0"/>
          <w:spacing w:val="-4"/>
          <w:sz w:val="32"/>
          <w:szCs w:val="32"/>
        </w:rPr>
        <w:t>深入</w:t>
      </w:r>
      <w:r>
        <w:rPr>
          <w:rFonts w:ascii="Times New Roman" w:cs="Times New Roman"/>
          <w:bCs/>
          <w:snapToGrid w:val="0"/>
          <w:spacing w:val="-4"/>
          <w:sz w:val="32"/>
          <w:szCs w:val="32"/>
        </w:rPr>
        <w:t>开展</w:t>
      </w:r>
      <w:r>
        <w:rPr>
          <w:rFonts w:hint="eastAsia" w:ascii="Times New Roman" w:cs="Times New Roman"/>
          <w:bCs/>
          <w:snapToGrid w:val="0"/>
          <w:spacing w:val="-4"/>
          <w:sz w:val="32"/>
          <w:szCs w:val="32"/>
        </w:rPr>
        <w:t>各类</w:t>
      </w:r>
      <w:r>
        <w:rPr>
          <w:rFonts w:ascii="Times New Roman" w:cs="Times New Roman"/>
          <w:bCs/>
          <w:snapToGrid w:val="0"/>
          <w:spacing w:val="-4"/>
          <w:sz w:val="32"/>
          <w:szCs w:val="32"/>
        </w:rPr>
        <w:t>基层走访调研</w:t>
      </w:r>
      <w:r>
        <w:rPr>
          <w:rFonts w:hint="eastAsia" w:ascii="Times New Roman" w:cs="Times New Roman"/>
          <w:bCs/>
          <w:snapToGrid w:val="0"/>
          <w:spacing w:val="-4"/>
          <w:sz w:val="32"/>
          <w:szCs w:val="32"/>
        </w:rPr>
        <w:t>活</w:t>
      </w:r>
      <w:r>
        <w:rPr>
          <w:rFonts w:ascii="Times New Roman" w:cs="Times New Roman"/>
          <w:bCs/>
          <w:snapToGrid w:val="0"/>
          <w:spacing w:val="-4"/>
          <w:sz w:val="32"/>
          <w:szCs w:val="32"/>
        </w:rPr>
        <w:t>动，</w:t>
      </w:r>
      <w:r>
        <w:rPr>
          <w:rFonts w:hint="eastAsia" w:hAnsi="仿宋_GB2312"/>
          <w:sz w:val="32"/>
          <w:szCs w:val="32"/>
        </w:rPr>
        <w:t>结合局年度调研课题工作，围绕体育重点突出问题、群众反映强烈的难点问题、党的建设面临的紧迫问题，局领导干部牵头开展重点调研课题、指导督促各</w:t>
      </w:r>
      <w:r>
        <w:rPr>
          <w:sz w:val="32"/>
          <w:szCs w:val="32"/>
        </w:rPr>
        <w:t>处（室）单位调研课题</w:t>
      </w:r>
      <w:r>
        <w:rPr>
          <w:rFonts w:hint="eastAsia"/>
          <w:sz w:val="32"/>
          <w:szCs w:val="32"/>
        </w:rPr>
        <w:t>，为推进苏州体育事业高</w:t>
      </w:r>
      <w:r>
        <w:rPr>
          <w:rFonts w:hint="eastAsia" w:hAnsi="仿宋_GB2312"/>
          <w:sz w:val="32"/>
          <w:szCs w:val="32"/>
        </w:rPr>
        <w:t>质量发展提供理论支撑。</w:t>
      </w:r>
    </w:p>
    <w:p>
      <w:pPr>
        <w:spacing w:after="0" w:line="600" w:lineRule="exact"/>
        <w:ind w:firstLine="642" w:firstLineChars="200"/>
        <w:jc w:val="both"/>
        <w:outlineLvl w:val="0"/>
        <w:rPr>
          <w:rFonts w:ascii="仿宋_GB2312" w:hAnsi="Times New Roman" w:eastAsia="仿宋_GB2312" w:cs="Times New Roman"/>
          <w:bCs/>
          <w:snapToGrid w:val="0"/>
          <w:spacing w:val="-4"/>
          <w:sz w:val="32"/>
          <w:szCs w:val="32"/>
        </w:rPr>
      </w:pPr>
      <w:r>
        <w:rPr>
          <w:rFonts w:hint="eastAsia" w:ascii="仿宋_GB2312" w:hAnsi="仿宋_GB2312" w:eastAsia="仿宋_GB2312" w:cs="仿宋_GB2312"/>
          <w:b/>
          <w:sz w:val="32"/>
          <w:szCs w:val="32"/>
        </w:rPr>
        <w:t>4.坚持扎根基层惠民生。</w:t>
      </w:r>
      <w:r>
        <w:rPr>
          <w:rFonts w:hint="eastAsia" w:ascii="仿宋_GB2312" w:hAnsi="Times New Roman" w:eastAsia="仿宋_GB2312" w:cs="Times New Roman"/>
          <w:bCs/>
          <w:snapToGrid w:val="0"/>
          <w:spacing w:val="-4"/>
          <w:sz w:val="32"/>
          <w:szCs w:val="32"/>
        </w:rPr>
        <w:t>聚焦体育领域群众关心的突出问</w:t>
      </w:r>
    </w:p>
    <w:p>
      <w:pPr>
        <w:spacing w:after="0" w:line="600" w:lineRule="exact"/>
        <w:jc w:val="both"/>
        <w:outlineLvl w:val="0"/>
        <w:rPr>
          <w:rFonts w:hAnsi="仿宋_GB2312"/>
          <w:sz w:val="32"/>
          <w:szCs w:val="32"/>
        </w:rPr>
      </w:pPr>
      <w:r>
        <w:rPr>
          <w:rFonts w:hint="eastAsia" w:ascii="仿宋_GB2312" w:hAnsi="Times New Roman" w:eastAsia="仿宋_GB2312" w:cs="Times New Roman"/>
          <w:bCs/>
          <w:snapToGrid w:val="0"/>
          <w:spacing w:val="-4"/>
          <w:sz w:val="32"/>
          <w:szCs w:val="32"/>
        </w:rPr>
        <w:t>题，</w:t>
      </w:r>
      <w:r>
        <w:rPr>
          <w:rFonts w:ascii="仿宋_GB2312" w:hAnsi="Times New Roman" w:eastAsia="仿宋_GB2312" w:cs="Times New Roman"/>
          <w:bCs/>
          <w:snapToGrid w:val="0"/>
          <w:spacing w:val="-4"/>
          <w:sz w:val="32"/>
          <w:szCs w:val="32"/>
        </w:rPr>
        <w:t>开展大排查、大起底</w:t>
      </w:r>
      <w:r>
        <w:rPr>
          <w:rFonts w:ascii="仿宋_GB2312" w:hAnsi="仿宋_GB2312" w:eastAsia="仿宋_GB2312" w:cs="仿宋_GB2312"/>
          <w:color w:val="000000"/>
          <w:sz w:val="32"/>
          <w:szCs w:val="32"/>
        </w:rPr>
        <w:t>，形成问题清单、任务清单、责任清单</w:t>
      </w:r>
      <w:r>
        <w:rPr>
          <w:rFonts w:hint="eastAsia" w:hAnsi="仿宋_GB2312"/>
          <w:sz w:val="32"/>
          <w:szCs w:val="32"/>
        </w:rPr>
        <w:t>。</w:t>
      </w:r>
      <w:r>
        <w:rPr>
          <w:rFonts w:ascii="Times New Roman" w:hAnsi="Times New Roman" w:eastAsia="仿宋_GB2312" w:cs="Times New Roman"/>
          <w:bCs/>
          <w:snapToGrid w:val="0"/>
          <w:spacing w:val="-4"/>
          <w:sz w:val="32"/>
          <w:szCs w:val="32"/>
        </w:rPr>
        <w:t>常态化开展</w:t>
      </w:r>
      <w:r>
        <w:rPr>
          <w:rFonts w:hint="eastAsia" w:ascii="仿宋_GB2312" w:hAnsi="Times New Roman" w:eastAsia="仿宋_GB2312" w:cs="Times New Roman"/>
          <w:bCs/>
          <w:snapToGrid w:val="0"/>
          <w:spacing w:val="-4"/>
          <w:sz w:val="32"/>
          <w:szCs w:val="32"/>
        </w:rPr>
        <w:t>“体验一线流程”活动，领导干部要带头</w:t>
      </w:r>
      <w:r>
        <w:rPr>
          <w:rFonts w:ascii="Times New Roman" w:hAnsi="Times New Roman" w:eastAsia="仿宋_GB2312" w:cs="Times New Roman"/>
          <w:bCs/>
          <w:snapToGrid w:val="0"/>
          <w:spacing w:val="-4"/>
          <w:sz w:val="32"/>
          <w:szCs w:val="32"/>
        </w:rPr>
        <w:t>经常深入</w:t>
      </w:r>
      <w:r>
        <w:rPr>
          <w:rFonts w:hint="eastAsia" w:ascii="Times New Roman" w:hAnsi="Times New Roman" w:eastAsia="仿宋_GB2312" w:cs="Times New Roman"/>
          <w:bCs/>
          <w:snapToGrid w:val="0"/>
          <w:spacing w:val="-4"/>
          <w:sz w:val="32"/>
          <w:szCs w:val="32"/>
        </w:rPr>
        <w:t>体育</w:t>
      </w:r>
      <w:r>
        <w:rPr>
          <w:rFonts w:ascii="Times New Roman" w:hAnsi="Times New Roman" w:eastAsia="仿宋_GB2312" w:cs="Times New Roman"/>
          <w:bCs/>
          <w:snapToGrid w:val="0"/>
          <w:spacing w:val="-4"/>
          <w:sz w:val="32"/>
          <w:szCs w:val="32"/>
        </w:rPr>
        <w:t>重</w:t>
      </w:r>
      <w:r>
        <w:rPr>
          <w:rFonts w:hint="eastAsia" w:ascii="Times New Roman" w:hAnsi="Times New Roman" w:eastAsia="仿宋_GB2312" w:cs="Times New Roman"/>
          <w:bCs/>
          <w:snapToGrid w:val="0"/>
          <w:spacing w:val="-4"/>
          <w:sz w:val="32"/>
          <w:szCs w:val="32"/>
        </w:rPr>
        <w:t>点</w:t>
      </w:r>
      <w:r>
        <w:rPr>
          <w:rFonts w:ascii="Times New Roman" w:hAnsi="Times New Roman" w:eastAsia="仿宋_GB2312" w:cs="Times New Roman"/>
          <w:bCs/>
          <w:snapToGrid w:val="0"/>
          <w:spacing w:val="-4"/>
          <w:sz w:val="32"/>
          <w:szCs w:val="32"/>
        </w:rPr>
        <w:t>项目、</w:t>
      </w:r>
      <w:r>
        <w:rPr>
          <w:rFonts w:hint="eastAsia" w:ascii="Times New Roman" w:hAnsi="Times New Roman" w:eastAsia="仿宋_GB2312" w:cs="Times New Roman"/>
          <w:bCs/>
          <w:snapToGrid w:val="0"/>
          <w:spacing w:val="-4"/>
          <w:sz w:val="32"/>
          <w:szCs w:val="32"/>
        </w:rPr>
        <w:t>体育</w:t>
      </w:r>
      <w:r>
        <w:rPr>
          <w:rFonts w:ascii="Times New Roman" w:hAnsi="Times New Roman" w:eastAsia="仿宋_GB2312" w:cs="Times New Roman"/>
          <w:bCs/>
          <w:snapToGrid w:val="0"/>
          <w:spacing w:val="-4"/>
          <w:sz w:val="32"/>
          <w:szCs w:val="32"/>
        </w:rPr>
        <w:t>民生服务现场，以普通群众或市场主体身份体验检视本单位业务流程，查找工作差距，</w:t>
      </w:r>
      <w:r>
        <w:rPr>
          <w:rFonts w:hint="eastAsia" w:ascii="Times New Roman" w:hAnsi="Times New Roman" w:eastAsia="仿宋_GB2312" w:cs="Times New Roman"/>
          <w:bCs/>
          <w:snapToGrid w:val="0"/>
          <w:spacing w:val="-4"/>
          <w:sz w:val="32"/>
          <w:szCs w:val="32"/>
        </w:rPr>
        <w:t>解决若干</w:t>
      </w:r>
      <w:r>
        <w:rPr>
          <w:rFonts w:ascii="Times New Roman" w:hAnsi="Times New Roman" w:eastAsia="仿宋_GB2312" w:cs="Times New Roman"/>
          <w:bCs/>
          <w:snapToGrid w:val="0"/>
          <w:spacing w:val="-4"/>
          <w:sz w:val="32"/>
          <w:szCs w:val="32"/>
        </w:rPr>
        <w:t>群众反映强烈的突出问题。</w:t>
      </w:r>
    </w:p>
    <w:p>
      <w:pPr>
        <w:spacing w:after="0" w:line="600" w:lineRule="exact"/>
        <w:ind w:firstLine="629" w:firstLineChars="196"/>
        <w:jc w:val="both"/>
        <w:rPr>
          <w:rFonts w:ascii="Times New Roman" w:hAnsi="Times New Roman" w:eastAsia="仿宋_GB2312" w:cs="Times New Roman"/>
          <w:bCs/>
          <w:snapToGrid w:val="0"/>
          <w:spacing w:val="-4"/>
          <w:sz w:val="32"/>
          <w:szCs w:val="32"/>
        </w:rPr>
      </w:pPr>
      <w:r>
        <w:rPr>
          <w:rFonts w:hint="eastAsia" w:ascii="仿宋_GB2312" w:hAnsi="仿宋_GB2312" w:eastAsia="仿宋_GB2312" w:cs="仿宋_GB2312"/>
          <w:b/>
          <w:sz w:val="32"/>
          <w:szCs w:val="32"/>
        </w:rPr>
        <w:t>5.坚持为民服务提质效。</w:t>
      </w:r>
      <w:r>
        <w:rPr>
          <w:rFonts w:hint="eastAsia" w:ascii="Times New Roman" w:hAnsi="Times New Roman" w:eastAsia="仿宋_GB2312" w:cs="Times New Roman"/>
          <w:bCs/>
          <w:snapToGrid w:val="0"/>
          <w:spacing w:val="-4"/>
          <w:sz w:val="32"/>
          <w:szCs w:val="32"/>
        </w:rPr>
        <w:t xml:space="preserve">深入开展“我为群众办实事”实践活动，结合体育工作特色，推出系列“我为群众办实事”项目，聚焦体育惠民消费行动推广、便民体育场地设施建设、科学健身指导服务等市民关注度较高的热点问题，出台系列举措，提升体育惠民的能力和水平，扎实办好体育民生实事，为老百姓办实事、做好事、解难事。  </w:t>
      </w:r>
    </w:p>
    <w:p>
      <w:pPr>
        <w:spacing w:after="0" w:line="600" w:lineRule="exact"/>
        <w:ind w:firstLine="642" w:firstLineChars="200"/>
        <w:jc w:val="both"/>
        <w:outlineLvl w:val="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（三）聚焦履职尽责争先奉献，体现党员干部先锋模范作用</w:t>
      </w:r>
    </w:p>
    <w:p>
      <w:pPr>
        <w:widowControl w:val="0"/>
        <w:snapToGrid/>
        <w:spacing w:after="0" w:line="600" w:lineRule="exact"/>
        <w:ind w:firstLine="624"/>
        <w:jc w:val="both"/>
        <w:rPr>
          <w:rFonts w:ascii="仿宋_GB2312" w:eastAsia="仿宋_GB2312" w:cs="Times New Roman"/>
          <w:color w:val="000000"/>
          <w:sz w:val="32"/>
          <w:szCs w:val="32"/>
        </w:rPr>
      </w:pPr>
      <w:r>
        <w:rPr>
          <w:rFonts w:hint="eastAsia" w:ascii="仿宋_GB2312" w:hAnsi="仿宋_GB2312" w:eastAsia="仿宋_GB2312" w:cs="仿宋_GB2312"/>
          <w:b/>
          <w:sz w:val="32"/>
          <w:szCs w:val="32"/>
        </w:rPr>
        <w:t>1．稳步提升政治能力。</w:t>
      </w:r>
      <w:r>
        <w:rPr>
          <w:rFonts w:hint="eastAsia" w:ascii="仿宋_GB2312" w:eastAsia="仿宋_GB2312" w:cs="Times New Roman"/>
          <w:color w:val="000000"/>
          <w:sz w:val="32"/>
          <w:szCs w:val="32"/>
        </w:rPr>
        <w:t>深入学习习近平新时代中国特色社会主义思想，积极投身党史学习教育，以先辈先烈为镜、以反面典型为戒，不断筑牢信仰之基、补足精神之钙、把稳思想之舵，以坚定的理想信念砥砺对党的赤诚忠心。严明政治纪律和政治规矩，</w:t>
      </w:r>
      <w:r>
        <w:rPr>
          <w:rFonts w:ascii="仿宋_GB2312" w:eastAsia="仿宋_GB2312" w:cs="Times New Roman"/>
          <w:color w:val="000000"/>
          <w:sz w:val="32"/>
          <w:szCs w:val="32"/>
        </w:rPr>
        <w:t>把</w:t>
      </w:r>
      <w:r>
        <w:rPr>
          <w:rFonts w:hint="eastAsia" w:ascii="仿宋_GB2312" w:eastAsia="仿宋_GB2312" w:cs="Times New Roman"/>
          <w:color w:val="000000"/>
          <w:sz w:val="32"/>
          <w:szCs w:val="32"/>
        </w:rPr>
        <w:t>“</w:t>
      </w:r>
      <w:r>
        <w:rPr>
          <w:rFonts w:ascii="仿宋_GB2312" w:eastAsia="仿宋_GB2312" w:cs="Times New Roman"/>
          <w:color w:val="000000"/>
          <w:sz w:val="32"/>
          <w:szCs w:val="32"/>
        </w:rPr>
        <w:t>两个维护</w:t>
      </w:r>
      <w:r>
        <w:rPr>
          <w:rFonts w:hint="eastAsia" w:ascii="仿宋_GB2312" w:eastAsia="仿宋_GB2312" w:cs="Times New Roman"/>
          <w:color w:val="000000"/>
          <w:sz w:val="32"/>
          <w:szCs w:val="32"/>
        </w:rPr>
        <w:t>”</w:t>
      </w:r>
      <w:r>
        <w:rPr>
          <w:rFonts w:ascii="仿宋_GB2312" w:eastAsia="仿宋_GB2312" w:cs="Times New Roman"/>
          <w:color w:val="000000"/>
          <w:sz w:val="32"/>
          <w:szCs w:val="32"/>
        </w:rPr>
        <w:t>体现在</w:t>
      </w:r>
      <w:r>
        <w:rPr>
          <w:rFonts w:hint="eastAsia" w:ascii="仿宋_GB2312" w:eastAsia="仿宋_GB2312" w:cs="Times New Roman"/>
          <w:color w:val="000000"/>
          <w:sz w:val="32"/>
          <w:szCs w:val="32"/>
        </w:rPr>
        <w:t>学习贯彻习近平总书记视察江苏重要指示精神上，体现在</w:t>
      </w:r>
      <w:r>
        <w:rPr>
          <w:rFonts w:ascii="仿宋_GB2312" w:eastAsia="仿宋_GB2312" w:cs="Times New Roman"/>
          <w:color w:val="000000"/>
          <w:sz w:val="32"/>
          <w:szCs w:val="32"/>
        </w:rPr>
        <w:t>坚决贯彻党中央、省委、市委决策部署的行动上，体现在履职尽责、做好本职工作的实效上，体现在党员干部的日常言行上。</w:t>
      </w:r>
    </w:p>
    <w:p>
      <w:pPr>
        <w:spacing w:after="0" w:line="600" w:lineRule="exact"/>
        <w:ind w:firstLine="642" w:firstLineChars="200"/>
        <w:jc w:val="both"/>
        <w:rPr>
          <w:rFonts w:ascii="仿宋_GB2312" w:eastAsia="仿宋_GB2312"/>
          <w:sz w:val="32"/>
          <w:szCs w:val="32"/>
        </w:rPr>
      </w:pPr>
      <w:r>
        <w:rPr>
          <w:rFonts w:hint="eastAsia" w:ascii="楷体" w:hAnsi="楷体" w:eastAsia="楷体" w:cs="Times New Roman"/>
          <w:b/>
          <w:sz w:val="32"/>
          <w:szCs w:val="32"/>
        </w:rPr>
        <w:t>2.</w:t>
      </w:r>
      <w:r>
        <w:rPr>
          <w:rFonts w:hint="eastAsia" w:ascii="仿宋_GB2312" w:eastAsia="仿宋_GB2312"/>
          <w:b/>
          <w:sz w:val="32"/>
          <w:szCs w:val="32"/>
        </w:rPr>
        <w:t xml:space="preserve"> 切实提高履职能力。</w:t>
      </w:r>
      <w:r>
        <w:rPr>
          <w:rFonts w:hint="eastAsia" w:ascii="仿宋_GB2312" w:eastAsia="仿宋_GB2312"/>
          <w:sz w:val="32"/>
          <w:szCs w:val="32"/>
        </w:rPr>
        <w:t>全体党员要立足本职工作岗位，认真履行工作职责，做到在其位、谋其职，想干事、能干事、干成事，为苏州体育事业的高质量发展出谋划策。</w:t>
      </w:r>
      <w:r>
        <w:rPr>
          <w:rFonts w:ascii="仿宋_GB2312" w:eastAsia="仿宋_GB2312"/>
          <w:sz w:val="32"/>
          <w:szCs w:val="32"/>
        </w:rPr>
        <w:t>要善于学习先进典型。要从老一辈无产阶级革命家和新时代的楷模身上学，学习他们的求实作风、奋斗精神和道德情操。我们要</w:t>
      </w:r>
      <w:r>
        <w:rPr>
          <w:rFonts w:hint="eastAsia" w:ascii="仿宋_GB2312" w:eastAsia="仿宋_GB2312"/>
          <w:sz w:val="32"/>
          <w:szCs w:val="32"/>
        </w:rPr>
        <w:t>向身边的先进典型学</w:t>
      </w:r>
      <w:r>
        <w:rPr>
          <w:rFonts w:ascii="仿宋_GB2312" w:eastAsia="仿宋_GB2312"/>
          <w:sz w:val="32"/>
          <w:szCs w:val="32"/>
        </w:rPr>
        <w:t>，学习他们</w:t>
      </w:r>
      <w:r>
        <w:rPr>
          <w:rFonts w:hint="eastAsia" w:ascii="仿宋_GB2312" w:eastAsia="仿宋_GB2312"/>
          <w:sz w:val="32"/>
          <w:szCs w:val="32"/>
        </w:rPr>
        <w:t>“</w:t>
      </w:r>
      <w:r>
        <w:rPr>
          <w:rFonts w:ascii="仿宋_GB2312" w:eastAsia="仿宋_GB2312"/>
          <w:sz w:val="32"/>
          <w:szCs w:val="32"/>
        </w:rPr>
        <w:t>信仰坚定、对党忠诚</w:t>
      </w:r>
      <w:r>
        <w:rPr>
          <w:rFonts w:hint="eastAsia" w:ascii="仿宋_GB2312" w:eastAsia="仿宋_GB2312"/>
          <w:sz w:val="32"/>
          <w:szCs w:val="32"/>
        </w:rPr>
        <w:t>”</w:t>
      </w:r>
      <w:r>
        <w:rPr>
          <w:rFonts w:ascii="仿宋_GB2312" w:eastAsia="仿宋_GB2312"/>
          <w:sz w:val="32"/>
          <w:szCs w:val="32"/>
        </w:rPr>
        <w:t>的政治本色、</w:t>
      </w:r>
      <w:r>
        <w:rPr>
          <w:rFonts w:hint="eastAsia" w:ascii="仿宋_GB2312" w:eastAsia="仿宋_GB2312"/>
          <w:sz w:val="32"/>
          <w:szCs w:val="32"/>
        </w:rPr>
        <w:t>“</w:t>
      </w:r>
      <w:r>
        <w:rPr>
          <w:rFonts w:ascii="仿宋_GB2312" w:eastAsia="仿宋_GB2312"/>
          <w:sz w:val="32"/>
          <w:szCs w:val="32"/>
        </w:rPr>
        <w:t>牢记宗旨、一心为民</w:t>
      </w:r>
      <w:r>
        <w:rPr>
          <w:rFonts w:hint="eastAsia" w:ascii="仿宋_GB2312" w:eastAsia="仿宋_GB2312"/>
          <w:sz w:val="32"/>
          <w:szCs w:val="32"/>
        </w:rPr>
        <w:t>”</w:t>
      </w:r>
      <w:r>
        <w:rPr>
          <w:rFonts w:ascii="仿宋_GB2312" w:eastAsia="仿宋_GB2312"/>
          <w:sz w:val="32"/>
          <w:szCs w:val="32"/>
        </w:rPr>
        <w:t>的公仆情怀</w:t>
      </w:r>
      <w:r>
        <w:rPr>
          <w:rFonts w:hint="eastAsia" w:ascii="仿宋_GB2312" w:eastAsia="仿宋_GB2312"/>
          <w:sz w:val="32"/>
          <w:szCs w:val="32"/>
        </w:rPr>
        <w:t>、“</w:t>
      </w:r>
      <w:r>
        <w:rPr>
          <w:rFonts w:ascii="仿宋_GB2312" w:eastAsia="仿宋_GB2312"/>
          <w:sz w:val="32"/>
          <w:szCs w:val="32"/>
        </w:rPr>
        <w:t>恪尽职守、忘我奉献</w:t>
      </w:r>
      <w:r>
        <w:rPr>
          <w:rFonts w:hint="eastAsia" w:ascii="仿宋_GB2312" w:eastAsia="仿宋_GB2312"/>
          <w:sz w:val="32"/>
          <w:szCs w:val="32"/>
        </w:rPr>
        <w:t>”</w:t>
      </w:r>
      <w:r>
        <w:rPr>
          <w:rFonts w:ascii="仿宋_GB2312" w:eastAsia="仿宋_GB2312"/>
          <w:sz w:val="32"/>
          <w:szCs w:val="32"/>
        </w:rPr>
        <w:t>的工作作风以及</w:t>
      </w:r>
      <w:r>
        <w:rPr>
          <w:rFonts w:hint="eastAsia" w:ascii="仿宋_GB2312" w:eastAsia="仿宋_GB2312"/>
          <w:sz w:val="32"/>
          <w:szCs w:val="32"/>
        </w:rPr>
        <w:t>“</w:t>
      </w:r>
      <w:r>
        <w:rPr>
          <w:rFonts w:ascii="仿宋_GB2312" w:eastAsia="仿宋_GB2312"/>
          <w:sz w:val="32"/>
          <w:szCs w:val="32"/>
        </w:rPr>
        <w:t>艰苦朴素、廉洁自律</w:t>
      </w:r>
      <w:r>
        <w:rPr>
          <w:rFonts w:hint="eastAsia" w:ascii="仿宋_GB2312" w:eastAsia="仿宋_GB2312"/>
          <w:sz w:val="32"/>
          <w:szCs w:val="32"/>
        </w:rPr>
        <w:t>”</w:t>
      </w:r>
      <w:r>
        <w:rPr>
          <w:rFonts w:ascii="仿宋_GB2312" w:eastAsia="仿宋_GB2312"/>
          <w:sz w:val="32"/>
          <w:szCs w:val="32"/>
        </w:rPr>
        <w:t>的道德情操。</w:t>
      </w:r>
    </w:p>
    <w:p>
      <w:pPr>
        <w:spacing w:after="0" w:line="600" w:lineRule="exact"/>
        <w:ind w:firstLine="642" w:firstLineChars="200"/>
        <w:jc w:val="both"/>
        <w:outlineLvl w:val="1"/>
        <w:rPr>
          <w:rFonts w:eastAsia="仿宋_GB2312"/>
          <w:spacing w:val="-4"/>
          <w:sz w:val="32"/>
          <w:szCs w:val="32"/>
        </w:rPr>
      </w:pPr>
      <w:r>
        <w:rPr>
          <w:rFonts w:hint="eastAsia" w:ascii="仿宋_GB2312" w:eastAsia="仿宋_GB2312"/>
          <w:b/>
          <w:sz w:val="32"/>
          <w:szCs w:val="32"/>
        </w:rPr>
        <w:t>3.充分展示良好形象。</w:t>
      </w:r>
      <w:r>
        <w:rPr>
          <w:rFonts w:hint="eastAsia" w:ascii="仿宋_GB2312" w:eastAsia="仿宋_GB2312"/>
          <w:sz w:val="32"/>
          <w:szCs w:val="32"/>
        </w:rPr>
        <w:t>时刻牢记党员第一身份，践行全心全意为人民服务宗旨，主动回应基层和群众期盼，</w:t>
      </w:r>
      <w:r>
        <w:rPr>
          <w:rFonts w:hint="eastAsia" w:eastAsia="仿宋_GB2312"/>
          <w:sz w:val="32"/>
        </w:rPr>
        <w:t>常态推进“党建惠企”行动，搭建机关党组织与民营企业结对共建平台，努力把党建资源转化为发展资源，助推企业发展，推动改善民生。积极参加机关与街道社区“共驻共建互联互动”“双结对”</w:t>
      </w:r>
      <w:r>
        <w:rPr>
          <w:rFonts w:hint="eastAsia" w:eastAsia="仿宋_GB2312"/>
          <w:spacing w:val="-4"/>
          <w:sz w:val="32"/>
          <w:szCs w:val="32"/>
        </w:rPr>
        <w:t>“在职党员进社区”工作，</w:t>
      </w:r>
      <w:r>
        <w:rPr>
          <w:rFonts w:hint="eastAsia" w:eastAsia="仿宋_GB2312"/>
          <w:sz w:val="32"/>
          <w:szCs w:val="32"/>
        </w:rPr>
        <w:t>争创党员先锋岗、党员责任区，</w:t>
      </w:r>
      <w:r>
        <w:rPr>
          <w:rFonts w:hint="eastAsia" w:eastAsia="仿宋_GB2312"/>
          <w:spacing w:val="-4"/>
          <w:sz w:val="32"/>
          <w:szCs w:val="32"/>
        </w:rPr>
        <w:t>做优做实“党员在行动”志愿服务，</w:t>
      </w:r>
      <w:r>
        <w:rPr>
          <w:rFonts w:hint="eastAsia" w:eastAsia="仿宋_GB2312"/>
          <w:sz w:val="32"/>
        </w:rPr>
        <w:t>积极为群众排忧解难，展示新时代共产党员良好风貌</w:t>
      </w:r>
      <w:r>
        <w:rPr>
          <w:rFonts w:hint="eastAsia" w:eastAsia="仿宋_GB2312"/>
          <w:spacing w:val="-4"/>
          <w:sz w:val="32"/>
          <w:szCs w:val="32"/>
        </w:rPr>
        <w:t>。</w:t>
      </w:r>
    </w:p>
    <w:p>
      <w:pPr>
        <w:spacing w:after="0" w:line="600" w:lineRule="exact"/>
        <w:ind w:firstLine="642" w:firstLineChars="200"/>
        <w:jc w:val="both"/>
        <w:rPr>
          <w:rFonts w:ascii="Times New Roman" w:hAnsi="Times New Roman" w:eastAsia="仿宋_GB2312" w:cs="Times New Roman"/>
          <w:sz w:val="32"/>
          <w:szCs w:val="32"/>
        </w:rPr>
      </w:pPr>
      <w:r>
        <w:rPr>
          <w:rFonts w:hint="eastAsia" w:ascii="仿宋_GB2312" w:eastAsia="仿宋_GB2312"/>
          <w:b/>
          <w:sz w:val="32"/>
          <w:szCs w:val="32"/>
        </w:rPr>
        <w:t>4.主动融入发展大局。</w:t>
      </w:r>
      <w:r>
        <w:rPr>
          <w:rFonts w:hint="eastAsia" w:ascii="Times New Roman" w:hAnsi="Times New Roman" w:eastAsia="仿宋_GB2312" w:cs="Times New Roman"/>
          <w:sz w:val="32"/>
          <w:szCs w:val="32"/>
        </w:rPr>
        <w:t>围绕体育强国、健康中国战略部署，主动融入市委市政府核心工作，以国家全民运动健身模范市、体育消费试点城市建设为抓手，高质量推进各项体育工作。</w:t>
      </w:r>
      <w:r>
        <w:rPr>
          <w:rFonts w:hint="eastAsia" w:ascii="仿宋_GB2312" w:eastAsia="仿宋_GB2312"/>
          <w:sz w:val="32"/>
          <w:szCs w:val="32"/>
        </w:rPr>
        <w:t>紧贴我局年度重点工作和考核目标要求，抓紧抓实推进，主动融入单位工作大局；要立足单位全面发展，踊跃建言献策，积极担当作为，主动融入苏州体育发展大局。</w:t>
      </w:r>
    </w:p>
    <w:p>
      <w:pPr>
        <w:tabs>
          <w:tab w:val="left" w:pos="3133"/>
        </w:tabs>
        <w:spacing w:after="0"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三、有关要求</w:t>
      </w:r>
      <w:r>
        <w:rPr>
          <w:rFonts w:hint="eastAsia" w:ascii="黑体" w:hAnsi="黑体" w:eastAsia="黑体" w:cs="黑体"/>
          <w:sz w:val="32"/>
          <w:szCs w:val="32"/>
        </w:rPr>
        <w:tab/>
      </w:r>
    </w:p>
    <w:p>
      <w:pPr>
        <w:pStyle w:val="12"/>
        <w:spacing w:line="600" w:lineRule="exact"/>
        <w:ind w:firstLine="640" w:firstLineChars="200"/>
        <w:jc w:val="both"/>
        <w:rPr>
          <w:sz w:val="32"/>
          <w:szCs w:val="32"/>
        </w:rPr>
      </w:pPr>
      <w:r>
        <w:rPr>
          <w:rFonts w:hint="eastAsia"/>
          <w:sz w:val="32"/>
          <w:szCs w:val="32"/>
        </w:rPr>
        <w:t>提高政治站位，将“两在两同”建新功行动作为一项长期的重大任务，与上级的重大部署和全局的重点工作结合起来，为推动苏州体育事业高质量发展提供坚强保障。</w:t>
      </w:r>
    </w:p>
    <w:p>
      <w:pPr>
        <w:pStyle w:val="12"/>
        <w:spacing w:line="600" w:lineRule="exact"/>
        <w:ind w:firstLine="642" w:firstLineChars="200"/>
        <w:jc w:val="both"/>
        <w:rPr>
          <w:rFonts w:hAnsi="仿宋_GB2312"/>
          <w:sz w:val="32"/>
          <w:szCs w:val="32"/>
        </w:rPr>
      </w:pPr>
      <w:r>
        <w:rPr>
          <w:rFonts w:hint="eastAsia" w:ascii="楷体_GB2312" w:hAnsi="楷体_GB2312" w:eastAsia="楷体_GB2312" w:cs="楷体_GB2312"/>
          <w:b/>
          <w:sz w:val="32"/>
          <w:szCs w:val="32"/>
        </w:rPr>
        <w:t>（一）加强组织领导。</w:t>
      </w:r>
      <w:r>
        <w:rPr>
          <w:rFonts w:hint="eastAsia" w:hAnsi="仿宋_GB2312"/>
          <w:sz w:val="32"/>
          <w:szCs w:val="32"/>
        </w:rPr>
        <w:t>在局党组统一领导下，把“两在两同”建新功行动作为深化党史学习教育的重大举措，注重借鉴运用历次党内集中教育的经验做法，推动行动走深走实。要坚持统筹安排、有序推进，与当前重点任务有机融合，与开展“我为群众办实事”实践活动有机结合起来，避免多头重复，力戒形式主义、官僚主义。</w:t>
      </w:r>
    </w:p>
    <w:p>
      <w:pPr>
        <w:spacing w:after="0" w:line="600" w:lineRule="exact"/>
        <w:ind w:firstLine="642"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（二）精心部署推进。</w:t>
      </w:r>
      <w:r>
        <w:rPr>
          <w:rFonts w:hint="eastAsia" w:ascii="仿宋_GB2312" w:hAnsi="仿宋_GB2312" w:eastAsia="仿宋_GB2312" w:cs="仿宋_GB2312"/>
          <w:sz w:val="32"/>
          <w:szCs w:val="32"/>
        </w:rPr>
        <w:t>8月为启动部署阶段，局机关党委负责制定全局行动方案，各党（总）支部结合实际,制定本单位具体行动方案，并报机关党委备案。</w:t>
      </w:r>
      <w:r>
        <w:rPr>
          <w:rFonts w:ascii="Times New Roman" w:hAnsi="Times New Roman" w:eastAsia="仿宋_GB2312" w:cs="Times New Roman"/>
          <w:color w:val="000000"/>
          <w:sz w:val="32"/>
          <w:szCs w:val="32"/>
        </w:rPr>
        <w:t>8月至11月为行动实施阶段，</w:t>
      </w:r>
      <w:r>
        <w:rPr>
          <w:rFonts w:hint="eastAsia" w:ascii="Times New Roman" w:hAnsi="Times New Roman" w:eastAsia="仿宋_GB2312" w:cs="Times New Roman"/>
          <w:color w:val="000000"/>
          <w:sz w:val="32"/>
          <w:szCs w:val="32"/>
        </w:rPr>
        <w:t>各位</w:t>
      </w:r>
      <w:r>
        <w:rPr>
          <w:rFonts w:ascii="Times New Roman" w:hAnsi="Times New Roman" w:eastAsia="仿宋_GB2312" w:cs="Times New Roman"/>
          <w:color w:val="000000"/>
          <w:sz w:val="32"/>
          <w:szCs w:val="32"/>
        </w:rPr>
        <w:t>党员</w:t>
      </w:r>
      <w:r>
        <w:rPr>
          <w:rFonts w:hint="eastAsia" w:ascii="Times New Roman" w:hAnsi="Times New Roman" w:eastAsia="仿宋_GB2312" w:cs="Times New Roman"/>
          <w:color w:val="000000"/>
          <w:sz w:val="32"/>
          <w:szCs w:val="32"/>
        </w:rPr>
        <w:t>领导</w:t>
      </w:r>
      <w:r>
        <w:rPr>
          <w:rFonts w:ascii="Times New Roman" w:hAnsi="Times New Roman" w:eastAsia="仿宋_GB2312" w:cs="Times New Roman"/>
          <w:color w:val="000000"/>
          <w:sz w:val="32"/>
          <w:szCs w:val="32"/>
        </w:rPr>
        <w:t>干部深入基层走访调研，抓好问题排查梳理，拿出解决方案。11月底前，召开党组理论学习中心组学习会，交流县处级以上领导干部调研情况</w:t>
      </w:r>
      <w:r>
        <w:rPr>
          <w:rFonts w:hint="eastAsia" w:ascii="Times New Roman" w:hAnsi="Times New Roman" w:eastAsia="仿宋_GB2312" w:cs="Times New Roman"/>
          <w:color w:val="000000"/>
          <w:sz w:val="32"/>
          <w:szCs w:val="32"/>
        </w:rPr>
        <w:t>。各位班子成员的</w:t>
      </w:r>
      <w:r>
        <w:rPr>
          <w:rFonts w:ascii="Times New Roman" w:hAnsi="Times New Roman" w:eastAsia="仿宋_GB2312" w:cs="Times New Roman"/>
          <w:color w:val="000000"/>
          <w:sz w:val="32"/>
          <w:szCs w:val="32"/>
        </w:rPr>
        <w:t>调研报告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民情日记以及全面排查梳理形成的问题清单、任务清单和责任清单，</w:t>
      </w:r>
      <w:r>
        <w:rPr>
          <w:rFonts w:hint="eastAsia" w:ascii="Times New Roman" w:hAnsi="Times New Roman" w:eastAsia="仿宋_GB2312" w:cs="Times New Roman"/>
          <w:color w:val="000000"/>
          <w:sz w:val="32"/>
          <w:szCs w:val="32"/>
        </w:rPr>
        <w:t>交局机关党委汇总上报</w:t>
      </w:r>
      <w:r>
        <w:rPr>
          <w:rFonts w:ascii="Times New Roman" w:hAnsi="Times New Roman" w:eastAsia="仿宋_GB2312" w:cs="Times New Roman"/>
          <w:color w:val="000000"/>
          <w:sz w:val="32"/>
          <w:szCs w:val="32"/>
        </w:rPr>
        <w:t>。</w:t>
      </w:r>
      <w:r>
        <w:rPr>
          <w:rFonts w:hint="eastAsia" w:ascii="仿宋_GB2312" w:hAnsi="仿宋_GB2312" w:eastAsia="仿宋_GB2312" w:cs="仿宋_GB2312"/>
          <w:sz w:val="32"/>
          <w:szCs w:val="32"/>
        </w:rPr>
        <w:t>12月为评估检验阶段，系统总结经验成效，党员个人在民主生活会或组织生活会上做出报告。</w:t>
      </w:r>
    </w:p>
    <w:p>
      <w:pPr>
        <w:spacing w:after="0" w:line="600" w:lineRule="exact"/>
        <w:ind w:firstLine="642"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（三）坚持结合实际。</w:t>
      </w:r>
      <w:bookmarkStart w:id="1" w:name="_GoBack"/>
      <w:bookmarkEnd w:id="1"/>
      <w:r>
        <w:rPr>
          <w:rFonts w:hint="eastAsia" w:ascii="仿宋_GB2312" w:hAnsi="Times New Roman" w:eastAsia="仿宋_GB2312" w:cs="仿宋_GB2312"/>
          <w:sz w:val="32"/>
          <w:szCs w:val="32"/>
        </w:rPr>
        <w:t>在坚持总体要求的基础上，结合工作特点，采取多种形式，运用不同载体，分类组织推进。机关干部职工要以谋大局、促改革、抓落实为重点；窗口服务单位干部职工要以精业务、优服务、树形象为重点，注重培树宣传先进典型，让广大党员干部学有标杆、做有榜样，切实增强主题实践活动的针对性和有效性。</w:t>
      </w:r>
    </w:p>
    <w:p>
      <w:pPr>
        <w:spacing w:after="0" w:line="600" w:lineRule="exact"/>
        <w:ind w:firstLine="642" w:firstLineChars="200"/>
        <w:jc w:val="both"/>
        <w:rPr>
          <w:rFonts w:ascii="仿宋_GB2312" w:hAnsi="仿宋_GB2312" w:eastAsia="仿宋_GB2312" w:cs="仿宋_GB2312"/>
          <w:sz w:val="32"/>
          <w:szCs w:val="32"/>
        </w:rPr>
      </w:pPr>
      <w:r>
        <w:rPr>
          <w:rFonts w:hint="eastAsia" w:ascii="楷体_GB2312" w:hAnsi="楷体_GB2312" w:eastAsia="楷体_GB2312" w:cs="楷体_GB2312"/>
          <w:b/>
          <w:sz w:val="32"/>
          <w:szCs w:val="32"/>
        </w:rPr>
        <w:t>（四）坚持常态长效。</w:t>
      </w:r>
      <w:r>
        <w:rPr>
          <w:rFonts w:hint="eastAsia" w:ascii="仿宋_GB2312" w:hAnsi="Times New Roman" w:eastAsia="仿宋_GB2312" w:cs="仿宋_GB2312"/>
          <w:sz w:val="32"/>
          <w:szCs w:val="32"/>
        </w:rPr>
        <w:t>建立健全“两在两同”建新功行动常态推进机制，按照上级要求，每年制定专项计划，不断深化提升。完善常态化考评机制，将行动开展情况纳入领导班子和领导干部考核评价、党组书记抓基层党建述职评议考核。及时将行动中形成的好经验、好做法以制度形式固化下来、坚持下去，与时俱进丰富完善具体内涵及推进方式。把开展行动与做好当前工作、推动“十四五”发展结合起来，做到深度融合、相互促进，切实将行动中激发出的热情转化为推动体育事业高质量发展的丰硕成果。</w:t>
      </w:r>
    </w:p>
    <w:p>
      <w:pPr>
        <w:spacing w:after="0" w:line="600" w:lineRule="exact"/>
        <w:ind w:firstLine="642" w:firstLineChars="200"/>
        <w:jc w:val="both"/>
        <w:rPr>
          <w:rFonts w:ascii="楷体" w:hAnsi="楷体" w:eastAsia="楷体" w:cs="Times New Roman"/>
          <w:b/>
          <w:sz w:val="32"/>
          <w:szCs w:val="32"/>
        </w:rPr>
      </w:pPr>
    </w:p>
    <w:p>
      <w:pPr>
        <w:spacing w:after="0" w:line="600" w:lineRule="exact"/>
        <w:ind w:firstLine="642" w:firstLineChars="200"/>
        <w:jc w:val="both"/>
        <w:rPr>
          <w:rFonts w:ascii="楷体" w:hAnsi="楷体" w:eastAsia="楷体" w:cs="Times New Roman"/>
          <w:b/>
          <w:sz w:val="32"/>
          <w:szCs w:val="32"/>
        </w:rPr>
      </w:pPr>
    </w:p>
    <w:sectPr>
      <w:footerReference r:id="rId5" w:type="default"/>
      <w:pgSz w:w="11906" w:h="16838"/>
      <w:pgMar w:top="2041" w:right="1559" w:bottom="1928" w:left="155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鼎CS仿宋体">
    <w:altName w:val="方正仿宋_GBK"/>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Latha"/>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4481"/>
      <w:docPartObj>
        <w:docPartGallery w:val="AutoText"/>
      </w:docPartObj>
    </w:sdtPr>
    <w:sdtContent>
      <w:p>
        <w:pPr>
          <w:pStyle w:val="3"/>
          <w:numPr>
            <w:ilvl w:val="0"/>
            <w:numId w:val="1"/>
          </w:numPr>
          <w:jc w:val="cente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9</w:t>
        </w:r>
        <w:r>
          <w:rPr>
            <w:rFonts w:ascii="Times New Roman" w:hAnsi="Times New Roman" w:cs="Times New Roman"/>
            <w:sz w:val="30"/>
            <w:szCs w:val="30"/>
          </w:rPr>
          <w:fldChar w:fldCharType="end"/>
        </w:r>
        <w:r>
          <w:rPr>
            <w:rFonts w:hint="eastAsia" w:ascii="Times New Roman" w:hAnsi="Times New Roman" w:cs="Times New Roman"/>
            <w:sz w:val="30"/>
            <w:szCs w:val="30"/>
          </w:rPr>
          <w:t xml:space="preserve"> </w:t>
        </w:r>
        <w:r>
          <w:rPr>
            <w:rFonts w:hint="eastAsia" w:cs="Times New Roman" w:asciiTheme="minorEastAsia" w:hAnsiTheme="minorEastAsia" w:eastAsiaTheme="minorEastAsia"/>
            <w:sz w:val="30"/>
            <w:szCs w:val="30"/>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42C0D"/>
    <w:multiLevelType w:val="multilevel"/>
    <w:tmpl w:val="01A42C0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4952244"/>
    <w:multiLevelType w:val="multilevel"/>
    <w:tmpl w:val="2495224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5CA23F3"/>
    <w:multiLevelType w:val="multilevel"/>
    <w:tmpl w:val="45CA23F3"/>
    <w:lvl w:ilvl="0" w:tentative="0">
      <w:start w:val="0"/>
      <w:numFmt w:val="bullet"/>
      <w:lvlText w:val="—"/>
      <w:lvlJc w:val="left"/>
      <w:pPr>
        <w:ind w:left="360" w:hanging="360"/>
      </w:pPr>
      <w:rPr>
        <w:rFonts w:hint="eastAsia" w:ascii="宋体" w:hAnsi="宋体" w:eastAsia="宋体" w:cstheme="minorBidi"/>
        <w:sz w:val="3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7912"/>
    <w:rsid w:val="00025994"/>
    <w:rsid w:val="000336DD"/>
    <w:rsid w:val="00046A1C"/>
    <w:rsid w:val="00074610"/>
    <w:rsid w:val="00087D01"/>
    <w:rsid w:val="00090EE6"/>
    <w:rsid w:val="000E156B"/>
    <w:rsid w:val="00142EBC"/>
    <w:rsid w:val="00171119"/>
    <w:rsid w:val="00180FC1"/>
    <w:rsid w:val="0018748B"/>
    <w:rsid w:val="001A6A0B"/>
    <w:rsid w:val="001A6B38"/>
    <w:rsid w:val="001C33C1"/>
    <w:rsid w:val="001D6E2D"/>
    <w:rsid w:val="001E1367"/>
    <w:rsid w:val="001E3CA4"/>
    <w:rsid w:val="002128FA"/>
    <w:rsid w:val="002274A6"/>
    <w:rsid w:val="002421C2"/>
    <w:rsid w:val="002572F6"/>
    <w:rsid w:val="00290789"/>
    <w:rsid w:val="00293AE5"/>
    <w:rsid w:val="00295A0A"/>
    <w:rsid w:val="0029754C"/>
    <w:rsid w:val="002A7189"/>
    <w:rsid w:val="002A775E"/>
    <w:rsid w:val="002A7F9C"/>
    <w:rsid w:val="002D13F4"/>
    <w:rsid w:val="002F1AF4"/>
    <w:rsid w:val="003123BF"/>
    <w:rsid w:val="00323B43"/>
    <w:rsid w:val="0034064C"/>
    <w:rsid w:val="00371BDC"/>
    <w:rsid w:val="00396278"/>
    <w:rsid w:val="003A0D57"/>
    <w:rsid w:val="003A0EB1"/>
    <w:rsid w:val="003A1C6C"/>
    <w:rsid w:val="003A455E"/>
    <w:rsid w:val="003B108E"/>
    <w:rsid w:val="003B7187"/>
    <w:rsid w:val="003C0E32"/>
    <w:rsid w:val="003C35E7"/>
    <w:rsid w:val="003D37D8"/>
    <w:rsid w:val="003F0FC5"/>
    <w:rsid w:val="004015C1"/>
    <w:rsid w:val="00426133"/>
    <w:rsid w:val="004358AB"/>
    <w:rsid w:val="00445D80"/>
    <w:rsid w:val="004575F2"/>
    <w:rsid w:val="00470DF1"/>
    <w:rsid w:val="00485036"/>
    <w:rsid w:val="0049403C"/>
    <w:rsid w:val="004A66AF"/>
    <w:rsid w:val="004B3F68"/>
    <w:rsid w:val="004E14E6"/>
    <w:rsid w:val="004E24C6"/>
    <w:rsid w:val="004F6732"/>
    <w:rsid w:val="00501E32"/>
    <w:rsid w:val="0050426C"/>
    <w:rsid w:val="00506C9C"/>
    <w:rsid w:val="00527240"/>
    <w:rsid w:val="00552AA1"/>
    <w:rsid w:val="005565A2"/>
    <w:rsid w:val="005603E7"/>
    <w:rsid w:val="00571F46"/>
    <w:rsid w:val="00581B4C"/>
    <w:rsid w:val="00585497"/>
    <w:rsid w:val="005906B8"/>
    <w:rsid w:val="00590E88"/>
    <w:rsid w:val="0059202F"/>
    <w:rsid w:val="005B21B0"/>
    <w:rsid w:val="005C00C3"/>
    <w:rsid w:val="005D06BA"/>
    <w:rsid w:val="005D08E5"/>
    <w:rsid w:val="005D0A18"/>
    <w:rsid w:val="005F0E8E"/>
    <w:rsid w:val="005F2583"/>
    <w:rsid w:val="005F7820"/>
    <w:rsid w:val="00602EDA"/>
    <w:rsid w:val="00605591"/>
    <w:rsid w:val="0062724F"/>
    <w:rsid w:val="0063175F"/>
    <w:rsid w:val="006749C2"/>
    <w:rsid w:val="00683117"/>
    <w:rsid w:val="00686687"/>
    <w:rsid w:val="006912BD"/>
    <w:rsid w:val="0069192C"/>
    <w:rsid w:val="006A0DC0"/>
    <w:rsid w:val="006A18F5"/>
    <w:rsid w:val="006E19D4"/>
    <w:rsid w:val="006F1D93"/>
    <w:rsid w:val="006F46E0"/>
    <w:rsid w:val="00713858"/>
    <w:rsid w:val="00715BDD"/>
    <w:rsid w:val="00717E84"/>
    <w:rsid w:val="00760E16"/>
    <w:rsid w:val="00773B45"/>
    <w:rsid w:val="00784EE8"/>
    <w:rsid w:val="0079302B"/>
    <w:rsid w:val="007A6FD2"/>
    <w:rsid w:val="007B354D"/>
    <w:rsid w:val="007C49CC"/>
    <w:rsid w:val="007F62D8"/>
    <w:rsid w:val="008076AA"/>
    <w:rsid w:val="00826451"/>
    <w:rsid w:val="00853482"/>
    <w:rsid w:val="0085406F"/>
    <w:rsid w:val="00856094"/>
    <w:rsid w:val="008637F1"/>
    <w:rsid w:val="00871D8A"/>
    <w:rsid w:val="00880AC7"/>
    <w:rsid w:val="00897992"/>
    <w:rsid w:val="008B70A0"/>
    <w:rsid w:val="008B7726"/>
    <w:rsid w:val="00904D2F"/>
    <w:rsid w:val="00920D11"/>
    <w:rsid w:val="00922116"/>
    <w:rsid w:val="00924883"/>
    <w:rsid w:val="009326FB"/>
    <w:rsid w:val="00937BD5"/>
    <w:rsid w:val="00960428"/>
    <w:rsid w:val="00967E2A"/>
    <w:rsid w:val="00991BEB"/>
    <w:rsid w:val="009946C3"/>
    <w:rsid w:val="009C6A4F"/>
    <w:rsid w:val="009D1DB2"/>
    <w:rsid w:val="009E0603"/>
    <w:rsid w:val="009F0625"/>
    <w:rsid w:val="00A04385"/>
    <w:rsid w:val="00A06BCA"/>
    <w:rsid w:val="00A13BF1"/>
    <w:rsid w:val="00A328FB"/>
    <w:rsid w:val="00A452FE"/>
    <w:rsid w:val="00AA279A"/>
    <w:rsid w:val="00B200B4"/>
    <w:rsid w:val="00B20E49"/>
    <w:rsid w:val="00B53A06"/>
    <w:rsid w:val="00B57169"/>
    <w:rsid w:val="00B57B84"/>
    <w:rsid w:val="00B60F43"/>
    <w:rsid w:val="00B83A5E"/>
    <w:rsid w:val="00B94E97"/>
    <w:rsid w:val="00BA3F8C"/>
    <w:rsid w:val="00BB4205"/>
    <w:rsid w:val="00BC02A1"/>
    <w:rsid w:val="00BC66D7"/>
    <w:rsid w:val="00BD68E0"/>
    <w:rsid w:val="00BE084E"/>
    <w:rsid w:val="00C03AFA"/>
    <w:rsid w:val="00C1416C"/>
    <w:rsid w:val="00C21A3B"/>
    <w:rsid w:val="00C44911"/>
    <w:rsid w:val="00C45F3C"/>
    <w:rsid w:val="00C57FBF"/>
    <w:rsid w:val="00C62736"/>
    <w:rsid w:val="00C62ACE"/>
    <w:rsid w:val="00C63325"/>
    <w:rsid w:val="00C76DB9"/>
    <w:rsid w:val="00C842C3"/>
    <w:rsid w:val="00CA1C30"/>
    <w:rsid w:val="00CB3C33"/>
    <w:rsid w:val="00CE2507"/>
    <w:rsid w:val="00CE26E8"/>
    <w:rsid w:val="00CE7868"/>
    <w:rsid w:val="00CF07F2"/>
    <w:rsid w:val="00D17052"/>
    <w:rsid w:val="00D31D50"/>
    <w:rsid w:val="00D40611"/>
    <w:rsid w:val="00D60B2C"/>
    <w:rsid w:val="00D73B2B"/>
    <w:rsid w:val="00D937F7"/>
    <w:rsid w:val="00DA1566"/>
    <w:rsid w:val="00DA408D"/>
    <w:rsid w:val="00DA6532"/>
    <w:rsid w:val="00DB4958"/>
    <w:rsid w:val="00DC727C"/>
    <w:rsid w:val="00DE6029"/>
    <w:rsid w:val="00DF3BDA"/>
    <w:rsid w:val="00DF501D"/>
    <w:rsid w:val="00E13AB3"/>
    <w:rsid w:val="00E15211"/>
    <w:rsid w:val="00E15AB0"/>
    <w:rsid w:val="00E161E6"/>
    <w:rsid w:val="00E278E3"/>
    <w:rsid w:val="00E87025"/>
    <w:rsid w:val="00EB0FE4"/>
    <w:rsid w:val="00ED24D9"/>
    <w:rsid w:val="00EF70A9"/>
    <w:rsid w:val="00F13224"/>
    <w:rsid w:val="00F1430D"/>
    <w:rsid w:val="00F65FFC"/>
    <w:rsid w:val="00F74B93"/>
    <w:rsid w:val="00FF6AA2"/>
    <w:rsid w:val="4374DA1D"/>
    <w:rsid w:val="DEDBD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val="0"/>
      <w:adjustRightInd/>
      <w:snapToGrid/>
      <w:spacing w:after="120"/>
      <w:jc w:val="both"/>
    </w:pPr>
    <w:rPr>
      <w:rFonts w:ascii="Calibri" w:hAnsi="Calibri" w:eastAsia="宋体" w:cs="Times New Roman"/>
      <w:kern w:val="2"/>
      <w:sz w:val="21"/>
      <w:szCs w:val="24"/>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7"/>
    <w:link w:val="4"/>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正文文本 Char"/>
    <w:basedOn w:val="7"/>
    <w:link w:val="2"/>
    <w:qFormat/>
    <w:uiPriority w:val="0"/>
    <w:rPr>
      <w:rFonts w:ascii="Calibri" w:hAnsi="Calibri" w:eastAsia="宋体" w:cs="Times New Roman"/>
      <w:kern w:val="2"/>
      <w:sz w:val="21"/>
      <w:szCs w:val="24"/>
    </w:rPr>
  </w:style>
  <w:style w:type="paragraph" w:customStyle="1" w:styleId="12">
    <w:name w:val="Default"/>
    <w:qFormat/>
    <w:uiPriority w:val="0"/>
    <w:pPr>
      <w:widowControl w:val="0"/>
      <w:autoSpaceDE w:val="0"/>
      <w:autoSpaceDN w:val="0"/>
      <w:adjustRightInd w:val="0"/>
      <w:spacing w:after="0" w:line="240" w:lineRule="auto"/>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612</Words>
  <Characters>3493</Characters>
  <Lines>29</Lines>
  <Paragraphs>8</Paragraphs>
  <TotalTime>3</TotalTime>
  <ScaleCrop>false</ScaleCrop>
  <LinksUpToDate>false</LinksUpToDate>
  <CharactersWithSpaces>4097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2021-08-31T15:40:00Z</dcterms:created>
  <dc:creator>Administrator</dc:creator>
  <cp:lastModifiedBy>sugon</cp:lastModifiedBy>
  <dcterms:modified xsi:type="dcterms:W3CDTF">2021-09-02T15:14:40Z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